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B9B24" w14:textId="07478635" w:rsidR="00155993" w:rsidRDefault="00155993" w:rsidP="00EC7279">
      <w:pPr>
        <w:pStyle w:val="NoSpacing"/>
        <w:jc w:val="both"/>
      </w:pPr>
    </w:p>
    <w:p w14:paraId="7F5B9422" w14:textId="2BE95AFF" w:rsidR="000F35CD" w:rsidRDefault="000F35CD" w:rsidP="00EC7279">
      <w:pPr>
        <w:pStyle w:val="NoSpacing"/>
        <w:jc w:val="both"/>
      </w:pPr>
    </w:p>
    <w:p w14:paraId="3254BAC2" w14:textId="195D821B" w:rsidR="00984624" w:rsidRDefault="00984624" w:rsidP="00EC7279">
      <w:pPr>
        <w:pStyle w:val="NoSpacing"/>
        <w:jc w:val="both"/>
      </w:pPr>
    </w:p>
    <w:p w14:paraId="774ED74E" w14:textId="3FE784B2" w:rsidR="00792417" w:rsidRPr="000C2E90" w:rsidRDefault="154336D5" w:rsidP="00EC7279">
      <w:pPr>
        <w:pStyle w:val="NoSpacing"/>
        <w:jc w:val="center"/>
        <w:rPr>
          <w:b/>
          <w:bCs/>
          <w:color w:val="44546A" w:themeColor="text2"/>
          <w:sz w:val="32"/>
          <w:szCs w:val="32"/>
        </w:rPr>
      </w:pPr>
      <w:r w:rsidRPr="1B56D595">
        <w:rPr>
          <w:b/>
          <w:bCs/>
          <w:color w:val="44546A" w:themeColor="text2"/>
          <w:sz w:val="32"/>
          <w:szCs w:val="32"/>
        </w:rPr>
        <w:t xml:space="preserve">MODEL </w:t>
      </w:r>
      <w:r w:rsidR="6745A2C3" w:rsidRPr="1B56D595">
        <w:rPr>
          <w:b/>
          <w:bCs/>
          <w:color w:val="44546A" w:themeColor="text2"/>
          <w:sz w:val="32"/>
          <w:szCs w:val="32"/>
        </w:rPr>
        <w:t xml:space="preserve">OVEREENKOMST </w:t>
      </w:r>
      <w:r w:rsidR="510F133E" w:rsidRPr="1B56D595">
        <w:rPr>
          <w:b/>
          <w:bCs/>
          <w:color w:val="44546A" w:themeColor="text2"/>
          <w:sz w:val="32"/>
          <w:szCs w:val="32"/>
        </w:rPr>
        <w:t xml:space="preserve">VAN </w:t>
      </w:r>
      <w:r w:rsidR="6745A2C3" w:rsidRPr="1B56D595">
        <w:rPr>
          <w:b/>
          <w:bCs/>
          <w:color w:val="44546A" w:themeColor="text2"/>
          <w:sz w:val="32"/>
          <w:szCs w:val="32"/>
        </w:rPr>
        <w:t>SAMENWERKING</w:t>
      </w:r>
    </w:p>
    <w:p w14:paraId="26A6CE63" w14:textId="442E1EC2" w:rsidR="00792417" w:rsidRDefault="00792417" w:rsidP="00EC7279">
      <w:pPr>
        <w:pStyle w:val="NoSpacing"/>
        <w:jc w:val="center"/>
      </w:pPr>
    </w:p>
    <w:p w14:paraId="684879F7" w14:textId="126F4343" w:rsidR="00792417" w:rsidRDefault="00792417" w:rsidP="00EC7279">
      <w:pPr>
        <w:pStyle w:val="NoSpacing"/>
        <w:jc w:val="center"/>
      </w:pPr>
      <w:r>
        <w:t>Tussen</w:t>
      </w:r>
    </w:p>
    <w:p w14:paraId="3F7BD5F1" w14:textId="6827A73E" w:rsidR="00792417" w:rsidRDefault="00880672" w:rsidP="00EC7279">
      <w:pPr>
        <w:pStyle w:val="NoSpacing"/>
        <w:jc w:val="center"/>
      </w:pPr>
      <w:r>
        <w:t xml:space="preserve"> </w:t>
      </w:r>
    </w:p>
    <w:p w14:paraId="0CCB56E5" w14:textId="5447DFEC" w:rsidR="00792417" w:rsidRPr="00880672" w:rsidRDefault="00246E28" w:rsidP="00EC7279">
      <w:pPr>
        <w:pStyle w:val="NoSpacing"/>
        <w:jc w:val="center"/>
        <w:rPr>
          <w:sz w:val="18"/>
          <w:szCs w:val="18"/>
        </w:rPr>
      </w:pPr>
      <w:r>
        <w:t>[A]</w:t>
      </w:r>
      <w:r w:rsidR="00880672">
        <w:t xml:space="preserve">           </w:t>
      </w:r>
      <w:r w:rsidR="00880672">
        <w:rPr>
          <w:sz w:val="18"/>
          <w:szCs w:val="18"/>
        </w:rPr>
        <w:t xml:space="preserve">                                                      </w:t>
      </w:r>
    </w:p>
    <w:p w14:paraId="6FD14895" w14:textId="6C6E7B65" w:rsidR="00792417" w:rsidRDefault="00792417" w:rsidP="00EC7279">
      <w:pPr>
        <w:pStyle w:val="NoSpacing"/>
        <w:jc w:val="center"/>
      </w:pPr>
    </w:p>
    <w:p w14:paraId="4ADA8193" w14:textId="776E52DA" w:rsidR="00792417" w:rsidRDefault="510F133E" w:rsidP="00EC7279">
      <w:pPr>
        <w:pStyle w:val="NoSpacing"/>
        <w:jc w:val="center"/>
      </w:pPr>
      <w:r>
        <w:t>[B]</w:t>
      </w:r>
    </w:p>
    <w:p w14:paraId="3BA9D193" w14:textId="72AECF6C" w:rsidR="00792417" w:rsidRDefault="00792417" w:rsidP="00EC7279">
      <w:pPr>
        <w:pStyle w:val="NoSpacing"/>
        <w:jc w:val="center"/>
      </w:pPr>
    </w:p>
    <w:p w14:paraId="7CD9C0D3" w14:textId="5B965A5D" w:rsidR="00792417" w:rsidRDefault="00DD67E4" w:rsidP="00EC7279">
      <w:pPr>
        <w:pStyle w:val="NoSpacing"/>
        <w:jc w:val="center"/>
      </w:pPr>
      <w:r>
        <w:t>e</w:t>
      </w:r>
      <w:r w:rsidR="00792417">
        <w:t>n</w:t>
      </w:r>
    </w:p>
    <w:p w14:paraId="48C76958" w14:textId="518D602B" w:rsidR="00792417" w:rsidRDefault="00792417" w:rsidP="00EC7279">
      <w:pPr>
        <w:pStyle w:val="NoSpacing"/>
        <w:jc w:val="center"/>
      </w:pPr>
    </w:p>
    <w:p w14:paraId="25213734" w14:textId="70209530" w:rsidR="00792417" w:rsidRDefault="00792417" w:rsidP="00EC7279">
      <w:pPr>
        <w:pStyle w:val="NoSpacing"/>
        <w:jc w:val="center"/>
      </w:pPr>
      <w:r>
        <w:t>EBN</w:t>
      </w:r>
      <w:r w:rsidR="00DF5D20">
        <w:t xml:space="preserve"> Aardwarmte B.V.</w:t>
      </w:r>
    </w:p>
    <w:p w14:paraId="064F7E64" w14:textId="3828AFF1" w:rsidR="00DF5D20" w:rsidRDefault="00DF5D20" w:rsidP="00EC7279">
      <w:pPr>
        <w:pStyle w:val="NoSpacing"/>
        <w:jc w:val="both"/>
      </w:pPr>
    </w:p>
    <w:p w14:paraId="46530704" w14:textId="77777777" w:rsidR="00DD67E4" w:rsidRDefault="00DD67E4" w:rsidP="00EC7279">
      <w:pPr>
        <w:pStyle w:val="NoSpacing"/>
        <w:jc w:val="both"/>
      </w:pPr>
    </w:p>
    <w:p w14:paraId="32B07428" w14:textId="77777777" w:rsidR="00DF5D20" w:rsidRDefault="00DF5D20" w:rsidP="00EC7279">
      <w:pPr>
        <w:pStyle w:val="NoSpacing"/>
        <w:jc w:val="both"/>
      </w:pPr>
      <w:r>
        <w:t>DEZE OVEREENKOMST (de Overeenkomst) is aangegaan</w:t>
      </w:r>
    </w:p>
    <w:p w14:paraId="3664F45B" w14:textId="77777777" w:rsidR="00DF5D20" w:rsidRDefault="00DF5D20" w:rsidP="00EC7279">
      <w:pPr>
        <w:pStyle w:val="NoSpacing"/>
        <w:jc w:val="both"/>
      </w:pPr>
    </w:p>
    <w:p w14:paraId="59FF0805" w14:textId="0C959789" w:rsidR="00DF5D20" w:rsidRPr="000C2E90" w:rsidRDefault="00DF5D20" w:rsidP="00EC7279">
      <w:pPr>
        <w:pStyle w:val="NoSpacing"/>
        <w:jc w:val="both"/>
        <w:rPr>
          <w:b/>
          <w:bCs/>
          <w:color w:val="44546A" w:themeColor="text2"/>
        </w:rPr>
      </w:pPr>
      <w:r w:rsidRPr="000C2E90">
        <w:rPr>
          <w:b/>
          <w:bCs/>
          <w:color w:val="44546A" w:themeColor="text2"/>
        </w:rPr>
        <w:t>TUSSEN</w:t>
      </w:r>
      <w:r w:rsidR="00246E28">
        <w:rPr>
          <w:b/>
          <w:bCs/>
          <w:color w:val="44546A" w:themeColor="text2"/>
        </w:rPr>
        <w:t xml:space="preserve"> de ondergetekenden</w:t>
      </w:r>
    </w:p>
    <w:p w14:paraId="27E3942A" w14:textId="77777777" w:rsidR="00DF5D20" w:rsidRDefault="00DF5D20" w:rsidP="00EC7279">
      <w:pPr>
        <w:pStyle w:val="NoSpacing"/>
        <w:jc w:val="both"/>
      </w:pPr>
    </w:p>
    <w:p w14:paraId="60B7DBC2" w14:textId="6138E69D" w:rsidR="00DF5D20" w:rsidRDefault="00246E28" w:rsidP="00EC7279">
      <w:pPr>
        <w:pStyle w:val="NoSpacing"/>
        <w:numPr>
          <w:ilvl w:val="0"/>
          <w:numId w:val="36"/>
        </w:numPr>
        <w:jc w:val="both"/>
      </w:pPr>
      <w:r>
        <w:t>[A]</w:t>
      </w:r>
      <w:r w:rsidR="00DF5D20">
        <w:t>, een besloten vennootschap met beperkte aansprakelijkheid, statutair gevestigd te [</w:t>
      </w:r>
      <w:r w:rsidR="00DD67E4">
        <w:rPr>
          <w:rFonts w:ascii="Wingdings" w:eastAsia="Wingdings" w:hAnsi="Wingdings" w:cs="Wingdings"/>
        </w:rPr>
        <w:t>□</w:t>
      </w:r>
      <w:r w:rsidR="00DF5D20">
        <w:t>] en kantoorhoudende [</w:t>
      </w:r>
      <w:r w:rsidR="00DD67E4">
        <w:rPr>
          <w:rFonts w:ascii="Wingdings" w:eastAsia="Wingdings" w:hAnsi="Wingdings" w:cs="Wingdings"/>
        </w:rPr>
        <w:t>□</w:t>
      </w:r>
      <w:r w:rsidR="00DF5D20">
        <w:t>], ingeschreven in het handelsregister onder nummer [</w:t>
      </w:r>
      <w:r w:rsidR="00DD67E4">
        <w:rPr>
          <w:rFonts w:ascii="Wingdings" w:eastAsia="Wingdings" w:hAnsi="Wingdings" w:cs="Wingdings"/>
        </w:rPr>
        <w:t>□</w:t>
      </w:r>
      <w:r w:rsidR="00DF5D20">
        <w:t>] (</w:t>
      </w:r>
      <w:r>
        <w:t>A</w:t>
      </w:r>
      <w:r w:rsidR="00DF5D20">
        <w:t>);</w:t>
      </w:r>
    </w:p>
    <w:p w14:paraId="7A2B209F" w14:textId="130EABD6" w:rsidR="00922AB9" w:rsidRDefault="00922AB9" w:rsidP="00EC7279">
      <w:pPr>
        <w:pStyle w:val="NoSpacing"/>
        <w:ind w:left="360"/>
        <w:jc w:val="both"/>
      </w:pPr>
    </w:p>
    <w:p w14:paraId="5903A399" w14:textId="5BE9089B" w:rsidR="00922AB9" w:rsidRDefault="510F133E" w:rsidP="00EC7279">
      <w:pPr>
        <w:pStyle w:val="NoSpacing"/>
        <w:numPr>
          <w:ilvl w:val="0"/>
          <w:numId w:val="36"/>
        </w:numPr>
        <w:jc w:val="both"/>
      </w:pPr>
      <w:r>
        <w:t>[B]</w:t>
      </w:r>
      <w:r w:rsidR="289887F9">
        <w:t>;</w:t>
      </w:r>
    </w:p>
    <w:p w14:paraId="08768CC7" w14:textId="77777777" w:rsidR="00792417" w:rsidRDefault="00792417" w:rsidP="00EC7279">
      <w:pPr>
        <w:pStyle w:val="NoSpacing"/>
        <w:jc w:val="both"/>
      </w:pPr>
    </w:p>
    <w:p w14:paraId="470365F7" w14:textId="1960AA99" w:rsidR="00DF5D20" w:rsidRDefault="00DF5D20" w:rsidP="00EC7279">
      <w:pPr>
        <w:pStyle w:val="NoSpacing"/>
        <w:numPr>
          <w:ilvl w:val="0"/>
          <w:numId w:val="36"/>
        </w:numPr>
        <w:jc w:val="both"/>
      </w:pPr>
      <w:r>
        <w:t>EBN AARDWARMTE B.V., een besloten vennootschap met beperkte aansprakelijkheid, statutair gevestigd te Utrecht en kantoorhoudende aan de Daalsesingel 1, 3511 SV in Utrecht, ingeschreven in het handelsregister onder nummer 74656619 (EBN);</w:t>
      </w:r>
    </w:p>
    <w:p w14:paraId="686B8CFE" w14:textId="77777777" w:rsidR="00DF5D20" w:rsidRDefault="00DF5D20" w:rsidP="00EC7279">
      <w:pPr>
        <w:pStyle w:val="NoSpacing"/>
        <w:jc w:val="both"/>
      </w:pPr>
    </w:p>
    <w:p w14:paraId="346EC139" w14:textId="7680F367" w:rsidR="00A40D61" w:rsidRDefault="00DF5D20" w:rsidP="00EC7279">
      <w:pPr>
        <w:pStyle w:val="NoSpacing"/>
        <w:jc w:val="both"/>
      </w:pPr>
      <w:r>
        <w:t xml:space="preserve">De </w:t>
      </w:r>
      <w:r w:rsidR="00246E28">
        <w:t xml:space="preserve">ondergetekenden </w:t>
      </w:r>
      <w:r>
        <w:t xml:space="preserve">onder 1. tot en met </w:t>
      </w:r>
      <w:r w:rsidR="00246E28">
        <w:t xml:space="preserve">2 </w:t>
      </w:r>
      <w:r>
        <w:t xml:space="preserve"> hierna gezamenlijk </w:t>
      </w:r>
      <w:r w:rsidR="00246E28">
        <w:t>aangeduid als Vergunninghouder of in het enkelvoud als Mede</w:t>
      </w:r>
      <w:r w:rsidR="006F0093">
        <w:t>vergunning</w:t>
      </w:r>
      <w:r w:rsidR="00246E28">
        <w:t>houder,</w:t>
      </w:r>
    </w:p>
    <w:p w14:paraId="63AC9202" w14:textId="77777777" w:rsidR="00246E28" w:rsidRDefault="00246E28" w:rsidP="00EC7279">
      <w:pPr>
        <w:pStyle w:val="NoSpacing"/>
        <w:jc w:val="both"/>
      </w:pPr>
    </w:p>
    <w:p w14:paraId="010CEB6E" w14:textId="3893858A" w:rsidR="00DF5D20" w:rsidRDefault="17CA0AA1" w:rsidP="00EC7279">
      <w:pPr>
        <w:pStyle w:val="NoSpacing"/>
        <w:jc w:val="both"/>
      </w:pPr>
      <w:r>
        <w:t>Vergunninghouder</w:t>
      </w:r>
      <w:r w:rsidR="5846420D">
        <w:t>,</w:t>
      </w:r>
      <w:r w:rsidR="7EEC70BE">
        <w:t xml:space="preserve"> [de </w:t>
      </w:r>
      <w:r w:rsidR="5846420D">
        <w:t>p</w:t>
      </w:r>
      <w:r w:rsidR="7EEC70BE">
        <w:t>artijen [x], [x], [x]]</w:t>
      </w:r>
      <w:r w:rsidR="5846420D">
        <w:t xml:space="preserve"> </w:t>
      </w:r>
      <w:r>
        <w:t>en EBN</w:t>
      </w:r>
      <w:r w:rsidR="510F133E">
        <w:t xml:space="preserve"> </w:t>
      </w:r>
      <w:r w:rsidR="5C3EC342">
        <w:t>worden</w:t>
      </w:r>
      <w:r>
        <w:t xml:space="preserve"> </w:t>
      </w:r>
      <w:r w:rsidR="510F133E">
        <w:t>gezamenlijk</w:t>
      </w:r>
      <w:r w:rsidR="5C3EC342">
        <w:t xml:space="preserve"> aangeduid als Partijen en ieder afzonderlijk ook als Partij.</w:t>
      </w:r>
      <w:r w:rsidR="33AD7008">
        <w:t xml:space="preserve">     </w:t>
      </w:r>
    </w:p>
    <w:p w14:paraId="67B097CD" w14:textId="5439E6BF" w:rsidR="00DF5D20" w:rsidRDefault="00DF5D20" w:rsidP="00EC7279">
      <w:pPr>
        <w:pStyle w:val="NoSpacing"/>
        <w:jc w:val="both"/>
      </w:pPr>
    </w:p>
    <w:p w14:paraId="7CBC8031" w14:textId="0A37DA0C" w:rsidR="00DF5D20" w:rsidRPr="000C2E90" w:rsidRDefault="00DF5D20" w:rsidP="00EC7279">
      <w:pPr>
        <w:pStyle w:val="NoSpacing"/>
        <w:jc w:val="both"/>
        <w:rPr>
          <w:b/>
          <w:bCs/>
        </w:rPr>
      </w:pPr>
      <w:r w:rsidRPr="000C2E90">
        <w:rPr>
          <w:b/>
          <w:bCs/>
          <w:color w:val="44546A" w:themeColor="text2"/>
        </w:rPr>
        <w:t>OVERWEGENDE</w:t>
      </w:r>
    </w:p>
    <w:p w14:paraId="668ED29B" w14:textId="77777777" w:rsidR="00DF5D20" w:rsidRDefault="00DF5D20" w:rsidP="00EC7279">
      <w:pPr>
        <w:pStyle w:val="NoSpacing"/>
        <w:jc w:val="both"/>
      </w:pPr>
    </w:p>
    <w:p w14:paraId="1032796D" w14:textId="32CEB6F9" w:rsidR="00DF5D20" w:rsidRDefault="00DF5D20" w:rsidP="00EC7279">
      <w:pPr>
        <w:pStyle w:val="NoSpacing"/>
        <w:numPr>
          <w:ilvl w:val="0"/>
          <w:numId w:val="2"/>
        </w:numPr>
        <w:jc w:val="both"/>
      </w:pPr>
      <w:r>
        <w:t xml:space="preserve">de Minister heeft </w:t>
      </w:r>
      <w:r w:rsidR="00246E28">
        <w:t xml:space="preserve">de </w:t>
      </w:r>
      <w:r>
        <w:t xml:space="preserve">Toewijzing Zoekgebied verleend aan de Vergunninghouder overeenkomstig artikel 24d </w:t>
      </w:r>
      <w:r w:rsidR="00DD67E4">
        <w:t>van de Wet</w:t>
      </w:r>
      <w:r>
        <w:t xml:space="preserve">; </w:t>
      </w:r>
    </w:p>
    <w:p w14:paraId="2A3A142C" w14:textId="5DE77CF9" w:rsidR="00241AD0" w:rsidRDefault="00DF5D20" w:rsidP="00EC7279">
      <w:pPr>
        <w:pStyle w:val="NoSpacing"/>
        <w:numPr>
          <w:ilvl w:val="0"/>
          <w:numId w:val="2"/>
        </w:numPr>
        <w:jc w:val="both"/>
      </w:pPr>
      <w:r>
        <w:t xml:space="preserve">EBN </w:t>
      </w:r>
      <w:r w:rsidR="00241AD0">
        <w:t xml:space="preserve">is aangewezen </w:t>
      </w:r>
      <w:r w:rsidR="00930BE7">
        <w:t xml:space="preserve">als </w:t>
      </w:r>
      <w:r w:rsidR="00241AD0">
        <w:t xml:space="preserve">de </w:t>
      </w:r>
      <w:r w:rsidR="008626BE">
        <w:t>v</w:t>
      </w:r>
      <w:r w:rsidR="00930BE7">
        <w:t xml:space="preserve">ennootschap </w:t>
      </w:r>
      <w:r w:rsidR="00241AD0">
        <w:t>bedoeld in</w:t>
      </w:r>
      <w:r>
        <w:t xml:space="preserve"> artikel 82 lid 2 </w:t>
      </w:r>
      <w:r w:rsidR="00DD67E4">
        <w:t>van de Wet</w:t>
      </w:r>
      <w:r>
        <w:t xml:space="preserve"> </w:t>
      </w:r>
    </w:p>
    <w:p w14:paraId="7B68FA66" w14:textId="5C5C26B9" w:rsidR="00DF5D20" w:rsidRDefault="6B0C2578" w:rsidP="00EC7279">
      <w:pPr>
        <w:pStyle w:val="NoSpacing"/>
        <w:numPr>
          <w:ilvl w:val="0"/>
          <w:numId w:val="2"/>
        </w:numPr>
        <w:jc w:val="both"/>
      </w:pPr>
      <w:r>
        <w:t xml:space="preserve">de Minister geen gebruik heeft gemaakt van zijn bevoegdheid bedoeld in </w:t>
      </w:r>
      <w:r w:rsidR="1F2A114E">
        <w:t xml:space="preserve">artikel 29ak van </w:t>
      </w:r>
      <w:r w:rsidR="2CEEF6E9">
        <w:t>het Mijnbouwbesluit</w:t>
      </w:r>
      <w:r w:rsidR="1F2A114E">
        <w:t xml:space="preserve">en </w:t>
      </w:r>
      <w:r>
        <w:t xml:space="preserve">Vergunninghouder </w:t>
      </w:r>
      <w:r w:rsidR="1F2A114E">
        <w:t xml:space="preserve">en EBN derhalve </w:t>
      </w:r>
      <w:r w:rsidR="06BCF2AE">
        <w:t xml:space="preserve">op grond </w:t>
      </w:r>
      <w:r>
        <w:t>van artikel 86a, eerste lid, van de</w:t>
      </w:r>
      <w:r w:rsidR="43744FA0">
        <w:t xml:space="preserve"> </w:t>
      </w:r>
      <w:r>
        <w:t xml:space="preserve">Wet </w:t>
      </w:r>
      <w:r w:rsidR="5C3EC342">
        <w:t xml:space="preserve">een overeenkomst </w:t>
      </w:r>
      <w:r w:rsidR="06BCF2AE">
        <w:t xml:space="preserve">dienen </w:t>
      </w:r>
      <w:r w:rsidR="5C3EC342">
        <w:t xml:space="preserve">aan te gaan om voor hun gezamenlijke rekening de activiteiten te verrichten die op basis van de Toewijzing Zoekgebied en </w:t>
      </w:r>
      <w:r w:rsidR="6625CB28">
        <w:t>eventuele N</w:t>
      </w:r>
      <w:r w:rsidR="5C3EC342">
        <w:t xml:space="preserve">avolgende </w:t>
      </w:r>
      <w:r w:rsidR="6625CB28">
        <w:t>V</w:t>
      </w:r>
      <w:r w:rsidR="5C3EC342">
        <w:t>ergunningen worden uitgevoerd;</w:t>
      </w:r>
    </w:p>
    <w:p w14:paraId="27DE6561" w14:textId="64280CD9" w:rsidR="16728D20" w:rsidRDefault="78585DF4" w:rsidP="5050867D">
      <w:pPr>
        <w:pStyle w:val="NoSpacing"/>
        <w:numPr>
          <w:ilvl w:val="0"/>
          <w:numId w:val="2"/>
        </w:numPr>
        <w:jc w:val="both"/>
      </w:pPr>
      <w:r>
        <w:t xml:space="preserve">Partijen </w:t>
      </w:r>
      <w:r w:rsidR="5C3EC342">
        <w:t xml:space="preserve">wensen in de Overeenkomst hun afspraken vast te leggen over de deelname van Partijen </w:t>
      </w:r>
      <w:r w:rsidR="56CA5312">
        <w:t>aan</w:t>
      </w:r>
      <w:r w:rsidR="5C3EC342">
        <w:t xml:space="preserve"> </w:t>
      </w:r>
      <w:r w:rsidR="56CA5312">
        <w:t xml:space="preserve">de activiteiten onder de Toewijzing Zoekgebied </w:t>
      </w:r>
      <w:r w:rsidR="6625CB28">
        <w:t xml:space="preserve">en eventuele Navolgende Vergunningen </w:t>
      </w:r>
      <w:r w:rsidR="5C3EC342">
        <w:t>.</w:t>
      </w:r>
    </w:p>
    <w:p w14:paraId="7082554F" w14:textId="0AF2A3A0" w:rsidR="16728D20" w:rsidRDefault="16728D20" w:rsidP="5050867D">
      <w:pPr>
        <w:pStyle w:val="NoSpacing"/>
        <w:numPr>
          <w:ilvl w:val="0"/>
          <w:numId w:val="2"/>
        </w:numPr>
        <w:jc w:val="both"/>
      </w:pPr>
      <w:r>
        <w:lastRenderedPageBreak/>
        <w:t>Een aantal bepalingen in deze Overeenkomst dienen verplicht te worden opgenomen op grond van de Wet dan wel Mijnbouwbeslui</w:t>
      </w:r>
      <w:r w:rsidR="2AAC303C">
        <w:t>t</w:t>
      </w:r>
      <w:r w:rsidR="06737F70">
        <w:t xml:space="preserve"> (de Verplichte Bepaling(en))</w:t>
      </w:r>
      <w:r w:rsidR="2AAC303C">
        <w:t>. Welke bepalingen dit betreffen wordt expliciet aangegeven</w:t>
      </w:r>
      <w:r>
        <w:t xml:space="preserve">. </w:t>
      </w:r>
      <w:r w:rsidR="68FE24AF">
        <w:t xml:space="preserve">Voor het aangaan van de Overeenkomst dient de Minister op grond van artikel 86a lid 3 van de Wet in te stemmen met de Overeenkomst, met dien verstande dat slechts toetsing plaatsvindt voor zover het de </w:t>
      </w:r>
      <w:r w:rsidR="4DD17980">
        <w:t>Verplichte Bepalingen</w:t>
      </w:r>
      <w:r w:rsidR="5BDDBC2B">
        <w:t xml:space="preserve"> betreft</w:t>
      </w:r>
      <w:r w:rsidR="68FE24AF">
        <w:t xml:space="preserve">. </w:t>
      </w:r>
      <w:r>
        <w:t xml:space="preserve">Alle overige bepalingen zijn naar vrije invulling van Partijen en </w:t>
      </w:r>
      <w:r w:rsidR="520A2283">
        <w:t xml:space="preserve">zijn </w:t>
      </w:r>
      <w:r w:rsidR="4C38399D">
        <w:t xml:space="preserve">slechts opgenomen indien alle betrokken Partijen hiermee </w:t>
      </w:r>
      <w:r w:rsidR="3758EDBA">
        <w:t>hebben ingestemd.</w:t>
      </w:r>
      <w:r w:rsidR="4C38399D">
        <w:t xml:space="preserve"> </w:t>
      </w:r>
      <w:r w:rsidR="0C67EA8C">
        <w:t xml:space="preserve">Deze bepalingen worden aangeduid als facultatief. </w:t>
      </w:r>
    </w:p>
    <w:p w14:paraId="40B34062" w14:textId="2752AE3D" w:rsidR="400221B5" w:rsidRDefault="400221B5" w:rsidP="5050867D">
      <w:pPr>
        <w:pStyle w:val="NoSpacing"/>
        <w:numPr>
          <w:ilvl w:val="0"/>
          <w:numId w:val="2"/>
        </w:numPr>
        <w:jc w:val="both"/>
      </w:pPr>
      <w:r>
        <w:t>De Vergunninghouder en EBN zijn gerechtigd om andere Partijen die een belang hebben in de Toewijzing Zoekgebied partij te maken bij deze Overeenkomst. Indien daar sprake van is</w:t>
      </w:r>
      <w:r w:rsidR="578C0B68">
        <w:t xml:space="preserve">, is </w:t>
      </w:r>
      <w:r>
        <w:t xml:space="preserve">expliciet  opgenomen welke artikelen (al dan niet) </w:t>
      </w:r>
      <w:r w:rsidR="74F6CDD0">
        <w:t xml:space="preserve">van toepassing zijn op de betreffende Partijen. De overige artikelen zijn uitsluitend van toepassing op de Vergunninghouder </w:t>
      </w:r>
      <w:r w:rsidR="7E95685B">
        <w:t>en EBN</w:t>
      </w:r>
      <w:r w:rsidR="74F6CDD0">
        <w:t xml:space="preserve">. </w:t>
      </w:r>
    </w:p>
    <w:p w14:paraId="2304C394" w14:textId="6C2C8770" w:rsidR="5050867D" w:rsidRDefault="5050867D" w:rsidP="1B56D595">
      <w:pPr>
        <w:pStyle w:val="NoSpacing"/>
        <w:ind w:left="360"/>
        <w:jc w:val="both"/>
      </w:pPr>
    </w:p>
    <w:p w14:paraId="0AA6B5EE" w14:textId="41056F86" w:rsidR="008B4D5A" w:rsidRDefault="008B4D5A" w:rsidP="00EC7279">
      <w:pPr>
        <w:jc w:val="both"/>
      </w:pPr>
    </w:p>
    <w:p w14:paraId="4D217587" w14:textId="7F5EE1AB" w:rsidR="00DF5D20" w:rsidRPr="000C2E90" w:rsidRDefault="00DF5D20" w:rsidP="00EC7279">
      <w:pPr>
        <w:pStyle w:val="NoSpacing"/>
        <w:jc w:val="both"/>
        <w:rPr>
          <w:b/>
          <w:bCs/>
          <w:color w:val="44546A" w:themeColor="text2"/>
        </w:rPr>
      </w:pPr>
      <w:r w:rsidRPr="000C2E90">
        <w:rPr>
          <w:b/>
          <w:bCs/>
          <w:color w:val="44546A" w:themeColor="text2"/>
        </w:rPr>
        <w:t>ZIJN ALS VOLGT OVEREENGEKOMEN</w:t>
      </w:r>
    </w:p>
    <w:p w14:paraId="17A6AAA4" w14:textId="77777777" w:rsidR="00DF5D20" w:rsidRDefault="00DF5D20" w:rsidP="00EC7279">
      <w:pPr>
        <w:pStyle w:val="NoSpacing"/>
        <w:jc w:val="both"/>
      </w:pPr>
    </w:p>
    <w:p w14:paraId="6FED0CF3" w14:textId="45C5052C" w:rsidR="00DF5D20" w:rsidRPr="000025C8" w:rsidRDefault="00DF5D20" w:rsidP="00C860D4">
      <w:pPr>
        <w:pStyle w:val="NoSpacing"/>
        <w:numPr>
          <w:ilvl w:val="0"/>
          <w:numId w:val="3"/>
        </w:numPr>
        <w:ind w:left="540" w:hanging="540"/>
        <w:jc w:val="both"/>
        <w:rPr>
          <w:b/>
          <w:bCs/>
          <w:color w:val="44546A" w:themeColor="text2"/>
        </w:rPr>
      </w:pPr>
      <w:r w:rsidRPr="1B56D595">
        <w:rPr>
          <w:b/>
          <w:bCs/>
          <w:color w:val="44546A" w:themeColor="text2"/>
        </w:rPr>
        <w:t>INTERPRETATIE</w:t>
      </w:r>
      <w:r w:rsidR="0A3ECE91" w:rsidRPr="1B56D595">
        <w:rPr>
          <w:b/>
          <w:bCs/>
          <w:color w:val="44546A" w:themeColor="text2"/>
        </w:rPr>
        <w:t xml:space="preserve"> </w:t>
      </w:r>
      <w:r w:rsidR="1977CA17" w:rsidRPr="1B56D595">
        <w:rPr>
          <w:b/>
          <w:bCs/>
          <w:color w:val="44546A" w:themeColor="text2"/>
        </w:rPr>
        <w:t>[</w:t>
      </w:r>
      <w:r w:rsidR="0A3ECE91" w:rsidRPr="1B56D595">
        <w:rPr>
          <w:b/>
          <w:bCs/>
          <w:color w:val="44546A" w:themeColor="text2"/>
        </w:rPr>
        <w:t>Facultatieve bepaling</w:t>
      </w:r>
      <w:r w:rsidR="545CE8B1" w:rsidRPr="1B56D595">
        <w:rPr>
          <w:b/>
          <w:bCs/>
          <w:color w:val="44546A" w:themeColor="text2"/>
        </w:rPr>
        <w:t>]</w:t>
      </w:r>
    </w:p>
    <w:p w14:paraId="23554309" w14:textId="77777777" w:rsidR="00984624" w:rsidRDefault="00984624" w:rsidP="00EC7279">
      <w:pPr>
        <w:pStyle w:val="NoSpacing"/>
        <w:jc w:val="both"/>
      </w:pPr>
    </w:p>
    <w:p w14:paraId="7416A908" w14:textId="310424E7" w:rsidR="00DF5D20" w:rsidRDefault="00DF5D20" w:rsidP="00EC7279">
      <w:pPr>
        <w:pStyle w:val="NoSpacing"/>
        <w:numPr>
          <w:ilvl w:val="1"/>
          <w:numId w:val="3"/>
        </w:numPr>
        <w:jc w:val="both"/>
      </w:pPr>
      <w:r>
        <w:t>In aanvulling op de elders in deze Overeenkomst gedefinieerde termen hebben de in deze Overeenkomst met een hoofdletter geschreven termen de betekenis die daaraan is toegekend in Bijlage 1.</w:t>
      </w:r>
    </w:p>
    <w:p w14:paraId="245F8155" w14:textId="77777777" w:rsidR="00252FE7" w:rsidRDefault="00252FE7" w:rsidP="00EC7279">
      <w:pPr>
        <w:pStyle w:val="NoSpacing"/>
        <w:jc w:val="both"/>
      </w:pPr>
    </w:p>
    <w:p w14:paraId="7EF1633B" w14:textId="14D83DD4" w:rsidR="008B4D5A" w:rsidRDefault="00DF5D20" w:rsidP="00EC7279">
      <w:pPr>
        <w:pStyle w:val="NoSpacing"/>
        <w:numPr>
          <w:ilvl w:val="1"/>
          <w:numId w:val="3"/>
        </w:numPr>
        <w:jc w:val="both"/>
      </w:pPr>
      <w:r>
        <w:t>Bijlagen waarnaar in deze Overeenkomst wordt verwezen, vormen een integraal en onlosmakelijk deel van deze Overeenkomst.</w:t>
      </w:r>
    </w:p>
    <w:p w14:paraId="0D78C7F9" w14:textId="77777777" w:rsidR="008B4D5A" w:rsidRDefault="008B4D5A" w:rsidP="00EC7279">
      <w:pPr>
        <w:pStyle w:val="NoSpacing"/>
        <w:jc w:val="both"/>
      </w:pPr>
    </w:p>
    <w:p w14:paraId="6D9C408B" w14:textId="2738E49C" w:rsidR="00DF5D20" w:rsidRDefault="00DF5D20" w:rsidP="00EC7279">
      <w:pPr>
        <w:pStyle w:val="NoSpacing"/>
        <w:numPr>
          <w:ilvl w:val="1"/>
          <w:numId w:val="3"/>
        </w:numPr>
        <w:jc w:val="both"/>
      </w:pPr>
      <w:r>
        <w:t>In deze Overeenkomst zijn verwijzingen naar overwegingen, artikelen en bijlagen verwijzingen naar overwegingen, artikelen en bijlagen van deze Overeenkomst, tenzij uitdrukkelijk anders aangegeven.</w:t>
      </w:r>
    </w:p>
    <w:p w14:paraId="1F019BF9" w14:textId="77777777" w:rsidR="000C2E90" w:rsidRDefault="000C2E90" w:rsidP="00EC7279">
      <w:pPr>
        <w:pStyle w:val="NoSpacing"/>
        <w:jc w:val="both"/>
      </w:pPr>
    </w:p>
    <w:p w14:paraId="26568EAC" w14:textId="766FF871" w:rsidR="00DF5D20" w:rsidRPr="000025C8" w:rsidRDefault="00DF5D20" w:rsidP="00C860D4">
      <w:pPr>
        <w:pStyle w:val="NoSpacing"/>
        <w:numPr>
          <w:ilvl w:val="0"/>
          <w:numId w:val="3"/>
        </w:numPr>
        <w:ind w:left="540" w:hanging="540"/>
        <w:jc w:val="both"/>
        <w:rPr>
          <w:b/>
          <w:bCs/>
          <w:color w:val="44546A" w:themeColor="text2"/>
        </w:rPr>
      </w:pPr>
      <w:r w:rsidRPr="1B56D595">
        <w:rPr>
          <w:b/>
          <w:bCs/>
          <w:color w:val="44546A" w:themeColor="text2"/>
        </w:rPr>
        <w:t>DOEL VAN DEZE OVEREENKOMST</w:t>
      </w:r>
      <w:r w:rsidR="3830C6B2" w:rsidRPr="1B56D595">
        <w:rPr>
          <w:b/>
          <w:bCs/>
          <w:color w:val="44546A" w:themeColor="text2"/>
        </w:rPr>
        <w:t xml:space="preserve"> </w:t>
      </w:r>
      <w:r w:rsidR="2E78DAEF" w:rsidRPr="1B56D595">
        <w:rPr>
          <w:b/>
          <w:bCs/>
          <w:color w:val="44546A" w:themeColor="text2"/>
        </w:rPr>
        <w:t>[</w:t>
      </w:r>
      <w:r w:rsidR="3830C6B2" w:rsidRPr="1B56D595">
        <w:rPr>
          <w:b/>
          <w:bCs/>
          <w:color w:val="44546A" w:themeColor="text2"/>
        </w:rPr>
        <w:t>Facultatieve bepaling</w:t>
      </w:r>
      <w:r w:rsidR="37BD415D" w:rsidRPr="1B56D595">
        <w:rPr>
          <w:b/>
          <w:bCs/>
          <w:color w:val="44546A" w:themeColor="text2"/>
        </w:rPr>
        <w:t>]</w:t>
      </w:r>
    </w:p>
    <w:p w14:paraId="61AC1714" w14:textId="77777777" w:rsidR="00252FE7" w:rsidRDefault="00252FE7" w:rsidP="00EC7279">
      <w:pPr>
        <w:pStyle w:val="NoSpacing"/>
        <w:jc w:val="both"/>
      </w:pPr>
    </w:p>
    <w:p w14:paraId="0D1E4ECB" w14:textId="77777777" w:rsidR="0090073A" w:rsidRDefault="00DF5D20" w:rsidP="0090073A">
      <w:pPr>
        <w:pStyle w:val="NoSpacing"/>
        <w:numPr>
          <w:ilvl w:val="1"/>
          <w:numId w:val="3"/>
        </w:numPr>
        <w:jc w:val="both"/>
      </w:pPr>
      <w:r>
        <w:t xml:space="preserve">Het doel van deze Overeenkomst is om de afspraken tussen Partijen vast te leggen </w:t>
      </w:r>
      <w:r w:rsidR="00993658">
        <w:t xml:space="preserve">over de deelname van EBN in de opsporing en winning van aardwarmte </w:t>
      </w:r>
      <w:r>
        <w:t>in het gebied waar de Toewijzing Zoekgebied betrekking op heeft</w:t>
      </w:r>
      <w:r w:rsidR="00F17F41">
        <w:t xml:space="preserve">. EBN streeft met financiële en risicodragende deelname in aardwarmteontwikkelingen het publieke belang tot professionalisering en versnelling van aardwarmte in Nederland na door verspreiding en borging van kennis en door haar deelname de kapitaalsbasis van geothermieprojecten te vergroten. </w:t>
      </w:r>
    </w:p>
    <w:p w14:paraId="41FF57BF" w14:textId="77777777" w:rsidR="0090073A" w:rsidRDefault="0090073A" w:rsidP="0090073A">
      <w:pPr>
        <w:pStyle w:val="NoSpacing"/>
        <w:ind w:left="576"/>
        <w:jc w:val="both"/>
      </w:pPr>
    </w:p>
    <w:p w14:paraId="17A93C97" w14:textId="7726DE5A" w:rsidR="005F4694" w:rsidRDefault="5C3EC342" w:rsidP="0090073A">
      <w:pPr>
        <w:pStyle w:val="NoSpacing"/>
        <w:numPr>
          <w:ilvl w:val="1"/>
          <w:numId w:val="3"/>
        </w:numPr>
        <w:jc w:val="both"/>
      </w:pPr>
      <w:r>
        <w:t>Indien Partijen besluiten om over te gaan tot de uitvoering van activiteiten waarvoor een startvergunning nodig is dan wel activiteiten die ten minste EUR 1.000.000 kosten, maken Partijen uiterlijk 3</w:t>
      </w:r>
      <w:r w:rsidR="00C0EA2C">
        <w:t xml:space="preserve"> </w:t>
      </w:r>
      <w:r>
        <w:t>maanden voor aanvang van de betreffende activiteiten uitgebreidere samenwerkingsafspraken omtrent onder andere informatievoorziening, zeggenschap en financiële verslaglegging, passend bij de betreffende activiteit.</w:t>
      </w:r>
      <w:r w:rsidR="671C9B70">
        <w:t xml:space="preserve"> </w:t>
      </w:r>
    </w:p>
    <w:p w14:paraId="1784D538" w14:textId="77777777" w:rsidR="000C2E90" w:rsidRDefault="000C2E90" w:rsidP="00EC7279">
      <w:pPr>
        <w:pStyle w:val="NoSpacing"/>
        <w:jc w:val="both"/>
      </w:pPr>
    </w:p>
    <w:p w14:paraId="528637DC" w14:textId="72C6CFE5" w:rsidR="005F4694" w:rsidRPr="000025C8" w:rsidRDefault="58BF3BA8" w:rsidP="00C860D4">
      <w:pPr>
        <w:pStyle w:val="NoSpacing"/>
        <w:numPr>
          <w:ilvl w:val="0"/>
          <w:numId w:val="3"/>
        </w:numPr>
        <w:ind w:left="540" w:hanging="540"/>
        <w:jc w:val="both"/>
        <w:rPr>
          <w:b/>
          <w:bCs/>
          <w:color w:val="44546A" w:themeColor="text2"/>
        </w:rPr>
      </w:pPr>
      <w:r w:rsidRPr="1B56D595">
        <w:rPr>
          <w:b/>
          <w:bCs/>
          <w:color w:val="44546A" w:themeColor="text2"/>
        </w:rPr>
        <w:t>BELANGEN EN EIGENDOM</w:t>
      </w:r>
      <w:r w:rsidR="0B4134F7" w:rsidRPr="1B56D595">
        <w:rPr>
          <w:b/>
          <w:bCs/>
          <w:color w:val="44546A" w:themeColor="text2"/>
        </w:rPr>
        <w:t xml:space="preserve"> [Verplichte Bepaling]</w:t>
      </w:r>
    </w:p>
    <w:p w14:paraId="0219C5F2" w14:textId="77777777" w:rsidR="00252FE7" w:rsidRDefault="00252FE7" w:rsidP="00EC7279">
      <w:pPr>
        <w:pStyle w:val="NoSpacing"/>
        <w:jc w:val="both"/>
      </w:pPr>
    </w:p>
    <w:p w14:paraId="31CB9248" w14:textId="53138EFD" w:rsidR="005F4694" w:rsidRDefault="005F4694" w:rsidP="00EC7279">
      <w:pPr>
        <w:pStyle w:val="NoSpacing"/>
        <w:numPr>
          <w:ilvl w:val="1"/>
          <w:numId w:val="3"/>
        </w:numPr>
        <w:jc w:val="both"/>
      </w:pPr>
      <w:bookmarkStart w:id="0" w:name="_Ref163641787"/>
      <w:r>
        <w:t>De Belangen onder deze Overeenkomst zijn als volgt over de Partijen verdeeld:</w:t>
      </w:r>
      <w:bookmarkEnd w:id="0"/>
    </w:p>
    <w:p w14:paraId="69B7A4EE" w14:textId="77777777" w:rsidR="008B4D5A" w:rsidRDefault="008B4D5A" w:rsidP="00EC7279">
      <w:pPr>
        <w:pStyle w:val="NoSpacing"/>
        <w:jc w:val="both"/>
      </w:pPr>
    </w:p>
    <w:p w14:paraId="453F27F6" w14:textId="5D4338B8" w:rsidR="005F4694" w:rsidRDefault="00F17F41" w:rsidP="00EC7279">
      <w:pPr>
        <w:pStyle w:val="NoSpacing"/>
        <w:ind w:left="360" w:firstLine="216"/>
        <w:jc w:val="both"/>
      </w:pPr>
      <w:r>
        <w:lastRenderedPageBreak/>
        <w:t>[Partij A]</w:t>
      </w:r>
      <w:r w:rsidR="005F4694">
        <w:t>:</w:t>
      </w:r>
      <w:r w:rsidR="00701ABB">
        <w:tab/>
      </w:r>
      <w:r w:rsidR="0090073A">
        <w:tab/>
      </w:r>
      <w:r w:rsidR="0090073A">
        <w:tab/>
      </w:r>
      <w:r w:rsidR="005F4694">
        <w:t xml:space="preserve">[X]% </w:t>
      </w:r>
    </w:p>
    <w:p w14:paraId="3A6C025D" w14:textId="016DAB7D" w:rsidR="00F17F41" w:rsidRDefault="085250C6" w:rsidP="00EC7279">
      <w:pPr>
        <w:pStyle w:val="NoSpacing"/>
        <w:ind w:left="360" w:firstLine="216"/>
        <w:jc w:val="both"/>
      </w:pPr>
      <w:r>
        <w:t>[Partij B]:</w:t>
      </w:r>
      <w:r>
        <w:tab/>
      </w:r>
      <w:r>
        <w:tab/>
      </w:r>
      <w:r>
        <w:tab/>
        <w:t>[X]%</w:t>
      </w:r>
    </w:p>
    <w:p w14:paraId="22ECD89E" w14:textId="4B16ACEC" w:rsidR="005F4694" w:rsidRDefault="58BF3BA8" w:rsidP="00EC7279">
      <w:pPr>
        <w:pStyle w:val="NoSpacing"/>
        <w:ind w:left="360" w:firstLine="216"/>
        <w:jc w:val="both"/>
      </w:pPr>
      <w:r>
        <w:t>EBN:</w:t>
      </w:r>
      <w:r>
        <w:tab/>
      </w:r>
      <w:r>
        <w:tab/>
      </w:r>
      <w:r>
        <w:tab/>
        <w:t>[20-40%]</w:t>
      </w:r>
    </w:p>
    <w:p w14:paraId="733EED7A" w14:textId="77777777" w:rsidR="00252FE7" w:rsidRDefault="00252FE7" w:rsidP="00EC7279">
      <w:pPr>
        <w:pStyle w:val="NoSpacing"/>
        <w:jc w:val="both"/>
      </w:pPr>
    </w:p>
    <w:p w14:paraId="5029577B" w14:textId="3DF74750" w:rsidR="005F4694" w:rsidRDefault="005F4694" w:rsidP="00EC7279">
      <w:pPr>
        <w:pStyle w:val="NoSpacing"/>
        <w:numPr>
          <w:ilvl w:val="1"/>
          <w:numId w:val="3"/>
        </w:numPr>
        <w:jc w:val="both"/>
      </w:pPr>
      <w:r>
        <w:t xml:space="preserve">De Belangen in eventuele </w:t>
      </w:r>
      <w:r w:rsidR="00922AB9">
        <w:t>N</w:t>
      </w:r>
      <w:r>
        <w:t xml:space="preserve">avolgende overeenkomsten zijn in beginsel conform de verdeling zoals opgenomen in artikel </w:t>
      </w:r>
      <w:r>
        <w:fldChar w:fldCharType="begin"/>
      </w:r>
      <w:r>
        <w:instrText xml:space="preserve"> REF _Ref163641787 \r \h </w:instrText>
      </w:r>
      <w:r>
        <w:fldChar w:fldCharType="separate"/>
      </w:r>
      <w:r w:rsidR="00C860D4">
        <w:t>3.1</w:t>
      </w:r>
      <w:r>
        <w:fldChar w:fldCharType="end"/>
      </w:r>
      <w:r>
        <w:t>.</w:t>
      </w:r>
      <w:r w:rsidR="6E1CF7FC">
        <w:t xml:space="preserve"> EBN kan op grond van het Mijnbouwbesluit geen belang nemen dat lager is dan </w:t>
      </w:r>
      <w:r w:rsidR="2B0C426F">
        <w:t xml:space="preserve">20% en geen belang dat hoger is dan 40%. </w:t>
      </w:r>
    </w:p>
    <w:p w14:paraId="5D0DF4C1" w14:textId="77777777" w:rsidR="00252FE7" w:rsidRDefault="00252FE7" w:rsidP="00EC7279">
      <w:pPr>
        <w:pStyle w:val="NoSpacing"/>
        <w:jc w:val="both"/>
      </w:pPr>
    </w:p>
    <w:p w14:paraId="7B737F9A" w14:textId="136A8025" w:rsidR="008B4D5A" w:rsidRDefault="005F4694" w:rsidP="00EC7279">
      <w:pPr>
        <w:pStyle w:val="NoSpacing"/>
        <w:numPr>
          <w:ilvl w:val="1"/>
          <w:numId w:val="3"/>
        </w:numPr>
        <w:jc w:val="both"/>
      </w:pPr>
      <w:r>
        <w:t>De Werken</w:t>
      </w:r>
      <w:r w:rsidR="00AE47E1">
        <w:t xml:space="preserve"> </w:t>
      </w:r>
      <w:r w:rsidR="009C757D">
        <w:t>en de opbrengst van de winning van aardwarmte</w:t>
      </w:r>
      <w:r>
        <w:t xml:space="preserve"> zullen eigendom zijn van Partijen </w:t>
      </w:r>
      <w:r w:rsidR="003548C7">
        <w:t xml:space="preserve">in verhouding tot ieders </w:t>
      </w:r>
      <w:r>
        <w:t>Belang</w:t>
      </w:r>
      <w:r w:rsidR="0012184A">
        <w:t xml:space="preserve">, </w:t>
      </w:r>
      <w:r>
        <w:t>met dien verstande dat ingeval een Partij niet langer deelneemt aan het Project en de overige Partijen doorgaan met het Project, het eigendom van de Werken</w:t>
      </w:r>
      <w:r w:rsidR="009C757D">
        <w:t xml:space="preserve"> en de opbrengst van de winning van aardwarmte</w:t>
      </w:r>
      <w:r>
        <w:t xml:space="preserve"> toebehoort aan de Partijen die doorgaan met het Project.</w:t>
      </w:r>
    </w:p>
    <w:p w14:paraId="00CD5F6C" w14:textId="77777777" w:rsidR="00540E70" w:rsidRDefault="00540E70" w:rsidP="00EC7279">
      <w:pPr>
        <w:pStyle w:val="NoSpacing"/>
        <w:jc w:val="both"/>
      </w:pPr>
    </w:p>
    <w:p w14:paraId="4B2BDECE" w14:textId="77777777" w:rsidR="00540E70" w:rsidRDefault="00540E70" w:rsidP="00EC7279">
      <w:pPr>
        <w:pStyle w:val="NoSpacing"/>
        <w:jc w:val="both"/>
      </w:pPr>
    </w:p>
    <w:p w14:paraId="1337CEB1" w14:textId="5DA67A2A" w:rsidR="003548C7" w:rsidRPr="000025C8" w:rsidRDefault="5C309B5A" w:rsidP="003548C7">
      <w:pPr>
        <w:pStyle w:val="NoSpacing"/>
        <w:numPr>
          <w:ilvl w:val="0"/>
          <w:numId w:val="3"/>
        </w:numPr>
        <w:ind w:left="540" w:hanging="540"/>
        <w:jc w:val="both"/>
        <w:rPr>
          <w:b/>
          <w:bCs/>
          <w:color w:val="44546A" w:themeColor="text2"/>
        </w:rPr>
      </w:pPr>
      <w:bookmarkStart w:id="1" w:name="_Ref163654264"/>
      <w:r w:rsidRPr="1B56D595">
        <w:rPr>
          <w:b/>
          <w:bCs/>
          <w:color w:val="44546A" w:themeColor="text2"/>
        </w:rPr>
        <w:t xml:space="preserve">FINANCIERING </w:t>
      </w:r>
      <w:r w:rsidR="70772311" w:rsidRPr="1B56D595">
        <w:rPr>
          <w:b/>
          <w:bCs/>
          <w:color w:val="44546A" w:themeColor="text2"/>
        </w:rPr>
        <w:t>[Verplichte Bepaling]</w:t>
      </w:r>
      <w:bookmarkEnd w:id="1"/>
    </w:p>
    <w:p w14:paraId="5F011F6F" w14:textId="77777777" w:rsidR="003548C7" w:rsidRDefault="003548C7" w:rsidP="003548C7">
      <w:pPr>
        <w:pStyle w:val="NoSpacing"/>
        <w:jc w:val="both"/>
      </w:pPr>
    </w:p>
    <w:p w14:paraId="491FDBEF" w14:textId="1D9F96FE" w:rsidR="003548C7" w:rsidRDefault="003548C7" w:rsidP="003548C7">
      <w:pPr>
        <w:pStyle w:val="NoSpacing"/>
        <w:numPr>
          <w:ilvl w:val="1"/>
          <w:numId w:val="3"/>
        </w:numPr>
        <w:jc w:val="both"/>
      </w:pPr>
      <w:r>
        <w:t>Partijen laten de</w:t>
      </w:r>
      <w:r w:rsidR="008512FA">
        <w:t xml:space="preserve"> activiteiten</w:t>
      </w:r>
      <w:r>
        <w:t xml:space="preserve"> die op basis van deze Overeenkomst worden verricht voor hun rekening en risico uitvoeren in verhouding tot ieders Belang. Iedere aansprakelijkheid voortvloeiende uit handelen of nalaten bij het uitvoeren van voornoemde </w:t>
      </w:r>
      <w:r w:rsidR="008512FA">
        <w:t xml:space="preserve">activiteiten of </w:t>
      </w:r>
      <w:r>
        <w:t xml:space="preserve">andere activiteiten onder deze Overeenkomst is voor rekening en risico van Partijen in verhouding tot </w:t>
      </w:r>
      <w:r w:rsidR="00A24291">
        <w:t xml:space="preserve">ieders </w:t>
      </w:r>
      <w:r>
        <w:t>Belang.</w:t>
      </w:r>
    </w:p>
    <w:p w14:paraId="66454E44" w14:textId="77777777" w:rsidR="003548C7" w:rsidRDefault="003548C7" w:rsidP="003548C7">
      <w:pPr>
        <w:pStyle w:val="NoSpacing"/>
        <w:jc w:val="both"/>
      </w:pPr>
    </w:p>
    <w:p w14:paraId="0BD87CDE" w14:textId="2A11D9FA" w:rsidR="003548C7" w:rsidRDefault="003548C7" w:rsidP="003548C7">
      <w:pPr>
        <w:pStyle w:val="NoSpacing"/>
        <w:numPr>
          <w:ilvl w:val="1"/>
          <w:numId w:val="3"/>
        </w:numPr>
        <w:jc w:val="both"/>
      </w:pPr>
      <w:r>
        <w:t>Partijen verschaffen, ieder in verhouding tot hun Belang, de</w:t>
      </w:r>
      <w:r w:rsidR="00751B4A">
        <w:t xml:space="preserve"> financiële</w:t>
      </w:r>
      <w:r>
        <w:t xml:space="preserve"> middelen voor </w:t>
      </w:r>
      <w:r w:rsidR="00AD6905">
        <w:t>het doen van de</w:t>
      </w:r>
      <w:r w:rsidR="007B5FE4">
        <w:t xml:space="preserve"> </w:t>
      </w:r>
      <w:r>
        <w:t xml:space="preserve">uitgaven die worden gedaan in het kader van de </w:t>
      </w:r>
      <w:r w:rsidR="008512FA">
        <w:t xml:space="preserve">activiteiten </w:t>
      </w:r>
      <w:r>
        <w:t xml:space="preserve">die op basis van deze Overeenkomst worden uitgevoerd en de aanschaf van de Werken, voor zover deze kosten in overeenstemming zijn met het WP&amp;B of anderszins schriftelijk zijn goedgekeurd overeenkomstig artikel </w:t>
      </w:r>
      <w:r>
        <w:fldChar w:fldCharType="begin"/>
      </w:r>
      <w:r>
        <w:instrText xml:space="preserve"> REF _Ref163654239 \r \h </w:instrText>
      </w:r>
      <w:r>
        <w:fldChar w:fldCharType="separate"/>
      </w:r>
      <w:r w:rsidR="0090073A">
        <w:t>10.6</w:t>
      </w:r>
      <w:r>
        <w:fldChar w:fldCharType="end"/>
      </w:r>
      <w:r>
        <w:t xml:space="preserve"> en/of artikel </w:t>
      </w:r>
      <w:r>
        <w:fldChar w:fldCharType="begin"/>
      </w:r>
      <w:r>
        <w:instrText xml:space="preserve"> REF _Ref160347350 \r \h </w:instrText>
      </w:r>
      <w:r>
        <w:fldChar w:fldCharType="separate"/>
      </w:r>
      <w:r w:rsidR="0090073A">
        <w:t>10.7</w:t>
      </w:r>
      <w:r>
        <w:fldChar w:fldCharType="end"/>
      </w:r>
      <w:r>
        <w:t>.</w:t>
      </w:r>
    </w:p>
    <w:p w14:paraId="0B3B1549" w14:textId="77777777" w:rsidR="003548C7" w:rsidRDefault="003548C7" w:rsidP="003548C7">
      <w:pPr>
        <w:pStyle w:val="NoSpacing"/>
        <w:jc w:val="both"/>
      </w:pPr>
    </w:p>
    <w:p w14:paraId="6618A203" w14:textId="0AC7834A" w:rsidR="0090073A" w:rsidRDefault="003548C7" w:rsidP="0090073A">
      <w:pPr>
        <w:pStyle w:val="NoSpacing"/>
        <w:numPr>
          <w:ilvl w:val="1"/>
          <w:numId w:val="3"/>
        </w:numPr>
        <w:jc w:val="both"/>
      </w:pPr>
      <w:r>
        <w:t xml:space="preserve">Alle middelen die op grond van dit artikel </w:t>
      </w:r>
      <w:r>
        <w:fldChar w:fldCharType="begin"/>
      </w:r>
      <w:r>
        <w:instrText xml:space="preserve"> REF _Ref163654264 \r \h </w:instrText>
      </w:r>
      <w:r>
        <w:fldChar w:fldCharType="separate"/>
      </w:r>
      <w:r>
        <w:t>4</w:t>
      </w:r>
      <w:r>
        <w:fldChar w:fldCharType="end"/>
      </w:r>
      <w:r>
        <w:t xml:space="preserve"> voor het Project ter beschikking zijn gesteld en alle daarmee verkregen Werken zijn uitsluitend bestemd voor de uitvoering van deze Overeenkomst. De ten behoeve van het Project ter beschikking gestelde middelen worden, voor zover zij niet of niet binnen de daarvoor door Partijen overeengekomen termijn worden gebruikt, aan Partijen, in verhouding tot </w:t>
      </w:r>
      <w:r w:rsidR="00A24291">
        <w:t xml:space="preserve">ieders </w:t>
      </w:r>
      <w:r>
        <w:t>Belang, terstond terugbetaald</w:t>
      </w:r>
      <w:r w:rsidR="005F0E28">
        <w:t xml:space="preserve"> door de Projectleider</w:t>
      </w:r>
      <w:r>
        <w:t>.</w:t>
      </w:r>
    </w:p>
    <w:p w14:paraId="78581488" w14:textId="77777777" w:rsidR="0090073A" w:rsidRDefault="0090073A" w:rsidP="0090073A">
      <w:pPr>
        <w:pStyle w:val="NoSpacing"/>
        <w:ind w:left="576"/>
        <w:jc w:val="both"/>
      </w:pPr>
    </w:p>
    <w:p w14:paraId="43162EA8" w14:textId="6D88F0D9" w:rsidR="00444A79" w:rsidRPr="00EC20C3" w:rsidRDefault="00444A79" w:rsidP="00797B35">
      <w:pPr>
        <w:pStyle w:val="NoSpacing"/>
        <w:numPr>
          <w:ilvl w:val="0"/>
          <w:numId w:val="3"/>
        </w:numPr>
        <w:ind w:left="540" w:hanging="540"/>
        <w:jc w:val="both"/>
        <w:rPr>
          <w:b/>
          <w:bCs/>
        </w:rPr>
      </w:pPr>
      <w:r w:rsidRPr="1B56D595">
        <w:rPr>
          <w:b/>
          <w:bCs/>
        </w:rPr>
        <w:t>AANSPRAKELIJKHEID</w:t>
      </w:r>
      <w:r w:rsidR="0A591B3E" w:rsidRPr="1B56D595">
        <w:rPr>
          <w:b/>
          <w:bCs/>
        </w:rPr>
        <w:t xml:space="preserve"> [Facultatieve bepaling]</w:t>
      </w:r>
    </w:p>
    <w:p w14:paraId="121322F7" w14:textId="77777777" w:rsidR="003548C7" w:rsidRDefault="003548C7" w:rsidP="003548C7">
      <w:pPr>
        <w:pStyle w:val="NoSpacing"/>
        <w:jc w:val="both"/>
      </w:pPr>
    </w:p>
    <w:p w14:paraId="03310ED0" w14:textId="54C22B5F" w:rsidR="003548C7" w:rsidRDefault="003548C7" w:rsidP="003548C7">
      <w:pPr>
        <w:pStyle w:val="NoSpacing"/>
        <w:numPr>
          <w:ilvl w:val="1"/>
          <w:numId w:val="3"/>
        </w:numPr>
        <w:jc w:val="both"/>
      </w:pPr>
      <w:r>
        <w:t xml:space="preserve">Iedere Partij is verantwoordelijk voor de nakoming van zijn/haar verplichtingen uit hoofde van deze Overeenkomst. Ieder van Partijen (i) zal in dat verband geen van de andere Partijen in welk geval dan ook aansprakelijk houden voor de nakoming van (een deel van) bedoelde verplichtingen, behoudens ingeval sprake is van opzet of bewuste roekeloosheid van de betreffende andere Partij(en), en (ii) vrijwaart de andere Partijen van en stelt deze Partijen schadeloos voor iedere vordering en/of schade, van welke aard dan ook, die voortvloeit uit of enig verband houdt met een tekortkoming in de nakoming van de verplichtingen van de betreffende Partij onder deze Overeenkomst. </w:t>
      </w:r>
    </w:p>
    <w:p w14:paraId="0C11F411" w14:textId="77777777" w:rsidR="003548C7" w:rsidRDefault="003548C7" w:rsidP="003548C7">
      <w:pPr>
        <w:pStyle w:val="NoSpacing"/>
        <w:jc w:val="both"/>
      </w:pPr>
    </w:p>
    <w:p w14:paraId="21C83D1A" w14:textId="1745B604" w:rsidR="005F4694" w:rsidRDefault="003548C7" w:rsidP="00EC7279">
      <w:pPr>
        <w:pStyle w:val="NoSpacing"/>
        <w:numPr>
          <w:ilvl w:val="1"/>
          <w:numId w:val="3"/>
        </w:numPr>
        <w:jc w:val="both"/>
      </w:pPr>
      <w:r w:rsidRPr="00741DC6">
        <w:t xml:space="preserve">Iedere Partij is slechts aansprakelijk voor een claim en/of vordering en/of schade ten gevolge van eventuele aanspraken gebaseerd op titel 3 van boek 6 Burgerlijk Wetboek verband houdend met </w:t>
      </w:r>
      <w:r w:rsidR="008512FA">
        <w:lastRenderedPageBreak/>
        <w:t xml:space="preserve">activiteiten </w:t>
      </w:r>
      <w:r w:rsidRPr="00741DC6">
        <w:t xml:space="preserve">die </w:t>
      </w:r>
      <w:r w:rsidR="004A1264">
        <w:t>onder de Overeenkomst</w:t>
      </w:r>
      <w:r w:rsidRPr="00741DC6">
        <w:t xml:space="preserve"> zijn verricht gedurende de periode dat de betreffende Partij, Partij is bij deze Overeenkomst. Voor iedere vordering en/of schade, van welke aard dan ook, die voortvloeit uit of enige verband houdt met aanspraken op een periode dat een Partij geen Partij is bij deze Overeenkomst, zijn de overige (op dat moment deelnemende) Partijen aansprakelijk. Partijen zijn gerechtigd omtrent specifieke (mogelijke) aanspraken, over de aansprakelijkheidsverdeling afspraken te maken die afwijken van het bepaalde in dit artikel </w:t>
      </w:r>
      <w:r w:rsidR="0090073A">
        <w:t>5.2</w:t>
      </w:r>
      <w:r w:rsidRPr="00741DC6">
        <w:t>.</w:t>
      </w:r>
    </w:p>
    <w:p w14:paraId="64FE4B6C" w14:textId="77777777" w:rsidR="000C2E90" w:rsidRDefault="000C2E90" w:rsidP="00EC7279">
      <w:pPr>
        <w:pStyle w:val="NoSpacing"/>
        <w:jc w:val="both"/>
      </w:pPr>
    </w:p>
    <w:p w14:paraId="19DCC06D" w14:textId="39A1F4F2" w:rsidR="005F4694" w:rsidRPr="000025C8" w:rsidRDefault="005F4694" w:rsidP="00C860D4">
      <w:pPr>
        <w:pStyle w:val="NoSpacing"/>
        <w:numPr>
          <w:ilvl w:val="0"/>
          <w:numId w:val="3"/>
        </w:numPr>
        <w:ind w:left="540" w:hanging="540"/>
        <w:jc w:val="both"/>
        <w:rPr>
          <w:b/>
          <w:bCs/>
          <w:color w:val="44546A" w:themeColor="text2"/>
        </w:rPr>
      </w:pPr>
      <w:r w:rsidRPr="1B56D595">
        <w:rPr>
          <w:b/>
          <w:bCs/>
          <w:color w:val="44546A" w:themeColor="text2"/>
        </w:rPr>
        <w:t>VERREKENING VOORLOOPKOSTEN</w:t>
      </w:r>
      <w:r w:rsidR="1C77F871" w:rsidRPr="1B56D595">
        <w:rPr>
          <w:b/>
          <w:bCs/>
          <w:color w:val="44546A" w:themeColor="text2"/>
        </w:rPr>
        <w:t xml:space="preserve"> [Facultatieve bepaling]</w:t>
      </w:r>
    </w:p>
    <w:p w14:paraId="44CECEFE" w14:textId="77777777" w:rsidR="00252FE7" w:rsidRDefault="00252FE7" w:rsidP="00EC7279">
      <w:pPr>
        <w:pStyle w:val="NoSpacing"/>
        <w:jc w:val="both"/>
      </w:pPr>
    </w:p>
    <w:p w14:paraId="0490AF02" w14:textId="1D1F0293" w:rsidR="00EA06E2" w:rsidRDefault="58BF3BA8" w:rsidP="00EA06E2">
      <w:pPr>
        <w:pStyle w:val="NoSpacing"/>
        <w:numPr>
          <w:ilvl w:val="1"/>
          <w:numId w:val="3"/>
        </w:numPr>
        <w:jc w:val="both"/>
      </w:pPr>
      <w:bookmarkStart w:id="2" w:name="_Ref160348796"/>
      <w:r>
        <w:t xml:space="preserve">De kosten die Partijen (niet zijnde EBN) voor de Inwerkingtredingsdatum hebben gemaakt </w:t>
      </w:r>
      <w:r w:rsidR="53E513FA">
        <w:t>die naar redelijkh</w:t>
      </w:r>
      <w:r w:rsidR="13CB4D5B">
        <w:t>ei</w:t>
      </w:r>
      <w:r w:rsidR="53E513FA">
        <w:t xml:space="preserve">d kunnen worden toegeschreven aan activiteiten en investeringen </w:t>
      </w:r>
      <w:r>
        <w:t>ten behoeve van het Project</w:t>
      </w:r>
      <w:r w:rsidR="00F1128D">
        <w:t xml:space="preserve"> komen voor vergoeding door EBN in verhouding tot haar Belang in aanmerking. Over deze vergoedingen zal over een tijdvak van ten hoogste vijf (5) jaren, te rekenen vanaf het moment waarop de betreffende kosten zijn gemaakt, rente worden vergoed. Dit betreft een </w:t>
      </w:r>
      <w:r>
        <w:t>enkelvoudige rente</w:t>
      </w:r>
      <w:r w:rsidR="608D6883">
        <w:t xml:space="preserve"> (dus niet zijnde ‘rente-op</w:t>
      </w:r>
      <w:r w:rsidR="1354A8E5">
        <w:t>-</w:t>
      </w:r>
      <w:r w:rsidR="608D6883">
        <w:t>rente’)</w:t>
      </w:r>
      <w:r>
        <w:t xml:space="preserve"> tegen een percentage </w:t>
      </w:r>
      <w:r w:rsidR="635283C4">
        <w:t xml:space="preserve">dat </w:t>
      </w:r>
      <w:r>
        <w:t>gelijk is aan de wettelijke rente</w:t>
      </w:r>
      <w:r w:rsidR="6D3757E8">
        <w:t>, zoals opgenomen in het Besluit (vaststelling) wettelijke rente</w:t>
      </w:r>
      <w:r w:rsidR="6D8F481B">
        <w:t xml:space="preserve"> </w:t>
      </w:r>
      <w:r>
        <w:t>(</w:t>
      </w:r>
      <w:r w:rsidR="6E35A435">
        <w:t xml:space="preserve">gezamenlijk </w:t>
      </w:r>
      <w:r>
        <w:t>de Voorloopkosten)</w:t>
      </w:r>
      <w:r w:rsidR="00F1128D">
        <w:t>.</w:t>
      </w:r>
      <w:bookmarkEnd w:id="2"/>
    </w:p>
    <w:p w14:paraId="594490CE" w14:textId="77777777" w:rsidR="00EA06E2" w:rsidRDefault="00EA06E2" w:rsidP="00EA06E2">
      <w:pPr>
        <w:pStyle w:val="NoSpacing"/>
        <w:ind w:left="718"/>
        <w:jc w:val="both"/>
      </w:pPr>
    </w:p>
    <w:p w14:paraId="79F0E1B1" w14:textId="5E086ED4" w:rsidR="00886ACB" w:rsidRDefault="635283C4" w:rsidP="00EA06E2">
      <w:pPr>
        <w:pStyle w:val="NoSpacing"/>
        <w:numPr>
          <w:ilvl w:val="1"/>
          <w:numId w:val="3"/>
        </w:numPr>
        <w:jc w:val="both"/>
      </w:pPr>
      <w:r>
        <w:t>Voorloopkosten komen slechts voor vergoeding in aanmerking indien sprake is van kosten die voldoen aan de omschrijving van Externe Kosten dan wel Projectkosten zoals opgenomen in Bijlage 3</w:t>
      </w:r>
      <w:r w:rsidR="0100ACC4">
        <w:t xml:space="preserve"> en </w:t>
      </w:r>
      <w:r w:rsidR="43080D65">
        <w:t xml:space="preserve">deze kosten </w:t>
      </w:r>
      <w:r w:rsidR="0100ACC4">
        <w:t>door EBN zijn</w:t>
      </w:r>
      <w:r>
        <w:t xml:space="preserve"> geaccordeerd. </w:t>
      </w:r>
    </w:p>
    <w:p w14:paraId="290F4C7F" w14:textId="77777777" w:rsidR="00886ACB" w:rsidRDefault="00886ACB" w:rsidP="00886ACB">
      <w:pPr>
        <w:pStyle w:val="ListParagraph"/>
      </w:pPr>
    </w:p>
    <w:p w14:paraId="6AEA4CE8" w14:textId="25CAFE51" w:rsidR="00886ACB" w:rsidRDefault="635283C4" w:rsidP="1B56D595">
      <w:pPr>
        <w:pStyle w:val="NoSpacing"/>
        <w:numPr>
          <w:ilvl w:val="1"/>
          <w:numId w:val="3"/>
        </w:numPr>
        <w:jc w:val="both"/>
      </w:pPr>
      <w:r>
        <w:t xml:space="preserve">Een onderbouwing van Externe Kosten dient plaats te vinden middels overlegging van facturen. Projectkosten dienen te worden aangetoond middels een overzicht van de uitgevoerde activiteiten, de daaraan bestede uren en het daarvoor in rekening gebrachte tarief. </w:t>
      </w:r>
    </w:p>
    <w:p w14:paraId="39955758" w14:textId="51A32728" w:rsidR="00886ACB" w:rsidRDefault="00886ACB" w:rsidP="00886ACB">
      <w:pPr>
        <w:pStyle w:val="NoSpacing"/>
        <w:numPr>
          <w:ilvl w:val="1"/>
          <w:numId w:val="3"/>
        </w:numPr>
        <w:jc w:val="both"/>
      </w:pPr>
      <w:r>
        <w:t xml:space="preserve">Een overzicht van de Voorloopkosten is opgenomen als Bijlage 2 en worden </w:t>
      </w:r>
      <w:r w:rsidR="00DB6D58">
        <w:t xml:space="preserve">zo spoedig mogelijk na </w:t>
      </w:r>
      <w:r>
        <w:t>de Inwerkingtredingsdatum</w:t>
      </w:r>
      <w:r w:rsidR="00DB6D58">
        <w:t xml:space="preserve"> verrekend</w:t>
      </w:r>
      <w:r>
        <w:t>.</w:t>
      </w:r>
    </w:p>
    <w:p w14:paraId="02F1C0F9" w14:textId="77777777" w:rsidR="000C2E90" w:rsidRDefault="000C2E90" w:rsidP="00EC7279">
      <w:pPr>
        <w:pStyle w:val="NoSpacing"/>
        <w:jc w:val="both"/>
      </w:pPr>
    </w:p>
    <w:p w14:paraId="4F6A1F26" w14:textId="1259EEEE" w:rsidR="004B3F10" w:rsidRPr="000025C8" w:rsidRDefault="38317FF2" w:rsidP="004B3F10">
      <w:pPr>
        <w:pStyle w:val="NoSpacing"/>
        <w:numPr>
          <w:ilvl w:val="0"/>
          <w:numId w:val="3"/>
        </w:numPr>
        <w:ind w:left="540" w:hanging="540"/>
        <w:jc w:val="both"/>
        <w:rPr>
          <w:b/>
          <w:bCs/>
          <w:color w:val="44546A" w:themeColor="text2"/>
        </w:rPr>
      </w:pPr>
      <w:r w:rsidRPr="1B56D595">
        <w:rPr>
          <w:b/>
          <w:bCs/>
          <w:color w:val="44546A" w:themeColor="text2"/>
        </w:rPr>
        <w:t>PROJECTSTRUCTUUR EN PROJECTLEIDING</w:t>
      </w:r>
      <w:r w:rsidR="3AE7334B" w:rsidRPr="1B56D595">
        <w:rPr>
          <w:b/>
          <w:bCs/>
          <w:color w:val="44546A" w:themeColor="text2"/>
        </w:rPr>
        <w:t xml:space="preserve"> [Facultatieve bepaling]</w:t>
      </w:r>
    </w:p>
    <w:p w14:paraId="3539E69F" w14:textId="77777777" w:rsidR="004B3F10" w:rsidRDefault="004B3F10" w:rsidP="004B3F10">
      <w:pPr>
        <w:pStyle w:val="NoSpacing"/>
        <w:jc w:val="both"/>
      </w:pPr>
    </w:p>
    <w:p w14:paraId="0951383C" w14:textId="77777777" w:rsidR="004B3F10" w:rsidRDefault="004B3F10" w:rsidP="004B3F10">
      <w:pPr>
        <w:pStyle w:val="NoSpacing"/>
        <w:numPr>
          <w:ilvl w:val="1"/>
          <w:numId w:val="3"/>
        </w:numPr>
        <w:jc w:val="both"/>
      </w:pPr>
      <w:r>
        <w:t>Het Project wordt uitgevoerd door en onder de verantwoordelijkheid van de Vergunninghouder. EBN heeft geen taken en verantwoordelijkheden als Uitvoerder of Vergunninghouder.</w:t>
      </w:r>
    </w:p>
    <w:p w14:paraId="0BE6FA71" w14:textId="77777777" w:rsidR="004B3F10" w:rsidRDefault="004B3F10" w:rsidP="004B3F10">
      <w:pPr>
        <w:pStyle w:val="NoSpacing"/>
        <w:jc w:val="both"/>
      </w:pPr>
    </w:p>
    <w:p w14:paraId="37226DB5" w14:textId="3E80CEB7" w:rsidR="004B3F10" w:rsidRDefault="004B3F10" w:rsidP="004B3F10">
      <w:pPr>
        <w:pStyle w:val="NoSpacing"/>
        <w:numPr>
          <w:ilvl w:val="1"/>
          <w:numId w:val="3"/>
        </w:numPr>
        <w:jc w:val="both"/>
      </w:pPr>
      <w:r>
        <w:t xml:space="preserve">De Vergunninghouder wijst (uiterlijk) voor het moment dat een startvergunning wordt aangevraagd de Uitvoerder aan. Vanaf het moment dat de Uitvoerder is aangewezen (en de Minister met de aanwijzing heeft ingestemd), rusten in beginsel alle taken en verantwoordelijkheden die betrekking hebben op de (feitelijke) uitvoering van de </w:t>
      </w:r>
      <w:r w:rsidR="008512FA">
        <w:t>activiteiten</w:t>
      </w:r>
      <w:r>
        <w:t xml:space="preserve"> toe aan de Uitvoerder tegen de voorwaarden en condities zoals Vergunninghouder en de Uitvoerder nader overeenkomen</w:t>
      </w:r>
      <w:r w:rsidR="00337BC9">
        <w:t xml:space="preserve">, zo mogelijk </w:t>
      </w:r>
      <w:r w:rsidR="00747957">
        <w:t>als onderdeel van of tijdens de jaarlijkse WP&amp;B vaststelling</w:t>
      </w:r>
      <w:r>
        <w:t>.</w:t>
      </w:r>
    </w:p>
    <w:p w14:paraId="3ED79C7C" w14:textId="77777777" w:rsidR="004B3F10" w:rsidRDefault="004B3F10" w:rsidP="004B3F10">
      <w:pPr>
        <w:pStyle w:val="NoSpacing"/>
        <w:jc w:val="both"/>
      </w:pPr>
    </w:p>
    <w:p w14:paraId="68A1F4A6" w14:textId="05D3A1D4" w:rsidR="00C860D4" w:rsidRDefault="004B3F10" w:rsidP="00EC7279">
      <w:pPr>
        <w:pStyle w:val="NoSpacing"/>
        <w:numPr>
          <w:ilvl w:val="1"/>
          <w:numId w:val="3"/>
        </w:numPr>
        <w:jc w:val="both"/>
      </w:pPr>
      <w:r>
        <w:t xml:space="preserve">Partijen zullen een nadere projectstructuur overeenkomen waarmee onder meer, maar niet uitsluitend, de taken van de Projectleider en Partijen is neergelegd. De projectstructuur en werkwijze van Partijen is conform hetgeen hierover is opgenomen in Bijlage </w:t>
      </w:r>
      <w:r w:rsidR="0068374B">
        <w:t>6</w:t>
      </w:r>
      <w:r>
        <w:t xml:space="preserve">, tenzij Partijen </w:t>
      </w:r>
      <w:r w:rsidR="008E741E">
        <w:t xml:space="preserve">bij deze Overeenkomst </w:t>
      </w:r>
      <w:r>
        <w:t>anders overeenkomen.</w:t>
      </w:r>
    </w:p>
    <w:p w14:paraId="74492EE4" w14:textId="77777777" w:rsidR="000C2E90" w:rsidRDefault="000C2E90" w:rsidP="00EC7279">
      <w:pPr>
        <w:pStyle w:val="NoSpacing"/>
        <w:jc w:val="both"/>
      </w:pPr>
    </w:p>
    <w:p w14:paraId="71558587" w14:textId="2776B03F" w:rsidR="00BA749C" w:rsidRPr="000025C8" w:rsidRDefault="58BF3BA8" w:rsidP="00C860D4">
      <w:pPr>
        <w:pStyle w:val="NoSpacing"/>
        <w:numPr>
          <w:ilvl w:val="0"/>
          <w:numId w:val="3"/>
        </w:numPr>
        <w:ind w:left="540" w:hanging="540"/>
        <w:jc w:val="both"/>
        <w:rPr>
          <w:b/>
          <w:bCs/>
          <w:color w:val="44546A" w:themeColor="text2"/>
        </w:rPr>
      </w:pPr>
      <w:r w:rsidRPr="1B56D595">
        <w:rPr>
          <w:b/>
          <w:bCs/>
          <w:color w:val="44546A" w:themeColor="text2"/>
        </w:rPr>
        <w:t>P</w:t>
      </w:r>
      <w:r w:rsidR="463D466E" w:rsidRPr="1B56D595">
        <w:rPr>
          <w:b/>
          <w:bCs/>
          <w:color w:val="44546A" w:themeColor="text2"/>
        </w:rPr>
        <w:t>LANNING</w:t>
      </w:r>
      <w:r w:rsidR="27A13361" w:rsidRPr="1B56D595">
        <w:rPr>
          <w:b/>
          <w:bCs/>
          <w:color w:val="44546A" w:themeColor="text2"/>
        </w:rPr>
        <w:t xml:space="preserve"> [Facultatieve bepaling]</w:t>
      </w:r>
    </w:p>
    <w:p w14:paraId="78F07098" w14:textId="77777777" w:rsidR="00BA749C" w:rsidRDefault="00BA749C" w:rsidP="00EC7279">
      <w:pPr>
        <w:pStyle w:val="NoSpacing"/>
        <w:jc w:val="both"/>
      </w:pPr>
    </w:p>
    <w:p w14:paraId="6DA486A0" w14:textId="3FADC3F1" w:rsidR="007F214A" w:rsidRDefault="00DC2A97" w:rsidP="007F214A">
      <w:pPr>
        <w:pStyle w:val="NoSpacing"/>
        <w:numPr>
          <w:ilvl w:val="1"/>
          <w:numId w:val="3"/>
        </w:numPr>
        <w:jc w:val="both"/>
      </w:pPr>
      <w:r>
        <w:lastRenderedPageBreak/>
        <w:t>Partijen hebben een jaarlijks WP&amp;B en Business Plan. Het Business Plan vormt de grondslag voor het door Partijen te voeren beleid.</w:t>
      </w:r>
    </w:p>
    <w:p w14:paraId="37D397EC" w14:textId="77777777" w:rsidR="007F214A" w:rsidRDefault="007F214A" w:rsidP="007F214A">
      <w:pPr>
        <w:pStyle w:val="NoSpacing"/>
        <w:ind w:left="576"/>
        <w:jc w:val="both"/>
      </w:pPr>
    </w:p>
    <w:p w14:paraId="0D91F75F" w14:textId="0E2FB0F8" w:rsidR="007F214A" w:rsidRDefault="00DC2A97" w:rsidP="007F214A">
      <w:pPr>
        <w:pStyle w:val="NoSpacing"/>
        <w:numPr>
          <w:ilvl w:val="1"/>
          <w:numId w:val="3"/>
        </w:numPr>
        <w:jc w:val="both"/>
      </w:pPr>
      <w:r>
        <w:t xml:space="preserve">Het Business Plan zal elk jaar door de Projectleider worden geactualiseerd. Een concept van het geactualiseerde Business Plan wordt door de Projectleider uiterlijk op 30 september ter beoordeling aan Partijen overlegd. Uiterlijk op 31 oktober wordt een finaal concept van het Business Plan aan Partijen ter goedkeuring voorgelegd. Uiterlijk op 1 december wordt conform artikel </w:t>
      </w:r>
      <w:r>
        <w:fldChar w:fldCharType="begin"/>
      </w:r>
      <w:r>
        <w:instrText xml:space="preserve"> REF _Ref163654239 \r \h </w:instrText>
      </w:r>
      <w:r>
        <w:fldChar w:fldCharType="separate"/>
      </w:r>
      <w:r w:rsidR="0090073A">
        <w:t>10.6</w:t>
      </w:r>
      <w:r>
        <w:fldChar w:fldCharType="end"/>
      </w:r>
      <w:r>
        <w:t xml:space="preserve"> een besluit genomen over het Business Plan.</w:t>
      </w:r>
    </w:p>
    <w:p w14:paraId="5F9C6315" w14:textId="77777777" w:rsidR="007F214A" w:rsidRDefault="007F214A" w:rsidP="007F214A">
      <w:pPr>
        <w:pStyle w:val="NoSpacing"/>
        <w:ind w:left="576"/>
        <w:jc w:val="both"/>
      </w:pPr>
    </w:p>
    <w:p w14:paraId="3707B2A8" w14:textId="49A507BD" w:rsidR="007F214A" w:rsidRDefault="00DC2A97" w:rsidP="007F214A">
      <w:pPr>
        <w:pStyle w:val="NoSpacing"/>
        <w:numPr>
          <w:ilvl w:val="1"/>
          <w:numId w:val="3"/>
        </w:numPr>
        <w:jc w:val="both"/>
      </w:pPr>
      <w:r>
        <w:t xml:space="preserve">Het eerste Business Plan dat zal gelden vanaf de </w:t>
      </w:r>
      <w:r w:rsidR="006344F3">
        <w:t>Inwerkingtredingsdatum is</w:t>
      </w:r>
      <w:r>
        <w:t xml:space="preserve"> aangehecht als Bijlage </w:t>
      </w:r>
      <w:r w:rsidR="0068374B">
        <w:t>9</w:t>
      </w:r>
      <w:r>
        <w:t xml:space="preserve">. Dit eerste Business Plan is goedgekeurd door middel van ondertekening door de Partijen. </w:t>
      </w:r>
    </w:p>
    <w:p w14:paraId="0269FC7B" w14:textId="77777777" w:rsidR="007F214A" w:rsidRDefault="007F214A" w:rsidP="007F214A">
      <w:pPr>
        <w:pStyle w:val="NoSpacing"/>
        <w:ind w:left="576"/>
        <w:jc w:val="both"/>
      </w:pPr>
    </w:p>
    <w:p w14:paraId="53D9AC2E" w14:textId="571BF09A" w:rsidR="007F214A" w:rsidRDefault="00DC2A97" w:rsidP="007F214A">
      <w:pPr>
        <w:pStyle w:val="NoSpacing"/>
        <w:numPr>
          <w:ilvl w:val="1"/>
          <w:numId w:val="3"/>
        </w:numPr>
        <w:jc w:val="both"/>
      </w:pPr>
      <w:r>
        <w:t>De Projectleider stelt voor het moment dat activiteiten worden verricht die voor rekening komen van het Project een WP&amp;B op. Dit WP&amp;B zal gelden vanaf het moment dat de betreffende activiteiten worden verricht tot aan het einde van het betreffende kalenderjaar. Na afloop van het betreffende kalenderjaar,</w:t>
      </w:r>
      <w:r w:rsidR="007B5FE4">
        <w:t xml:space="preserve"> s</w:t>
      </w:r>
      <w:r>
        <w:t xml:space="preserve">telt de Projectleider jaarlijks een WP&amp;B op voor het volgende kalenderjaar. Een concept van het WP&amp;B wordt door de Projectleider uiterlijk op 30 september ter beoordeling aan Partijen overlegd. Uiterlijk op 31 oktober dient een finaal concept van het WP&amp;B aan Partijen ter goedkeuring te worden voorgelegd. Uiterlijk op 1 december </w:t>
      </w:r>
      <w:r w:rsidR="006344F3">
        <w:t>wordt</w:t>
      </w:r>
      <w:r>
        <w:t xml:space="preserve"> conform artikel </w:t>
      </w:r>
      <w:r w:rsidR="0090073A">
        <w:fldChar w:fldCharType="begin"/>
      </w:r>
      <w:r w:rsidR="0090073A">
        <w:instrText xml:space="preserve"> REF _Ref191968686 \r \h </w:instrText>
      </w:r>
      <w:r w:rsidR="0090073A">
        <w:fldChar w:fldCharType="separate"/>
      </w:r>
      <w:r w:rsidR="0090073A">
        <w:t>10.6</w:t>
      </w:r>
      <w:r w:rsidR="0090073A">
        <w:fldChar w:fldCharType="end"/>
      </w:r>
      <w:r>
        <w:t xml:space="preserve"> een besluit </w:t>
      </w:r>
      <w:r w:rsidR="006344F3">
        <w:t>genomen</w:t>
      </w:r>
      <w:r>
        <w:t xml:space="preserve"> over het WP&amp;B.</w:t>
      </w:r>
    </w:p>
    <w:p w14:paraId="5A60EFBB" w14:textId="77777777" w:rsidR="007F214A" w:rsidRDefault="007F214A" w:rsidP="007F214A">
      <w:pPr>
        <w:pStyle w:val="NoSpacing"/>
        <w:ind w:left="576"/>
        <w:jc w:val="both"/>
      </w:pPr>
    </w:p>
    <w:p w14:paraId="67698E5B" w14:textId="756C116A" w:rsidR="00DC2A97" w:rsidRDefault="00DC2A97" w:rsidP="007F214A">
      <w:pPr>
        <w:pStyle w:val="NoSpacing"/>
        <w:numPr>
          <w:ilvl w:val="1"/>
          <w:numId w:val="3"/>
        </w:numPr>
        <w:jc w:val="both"/>
      </w:pPr>
      <w:r>
        <w:t xml:space="preserve">Indien vanaf de Inwerkingtredingsdatum reeds activiteiten worden verricht die voor rekening komen van het Project, wordt het eerste WP&amp;B dat zal gelden vanaf de Inwerkingtredingsdatum tot het einde van het </w:t>
      </w:r>
      <w:r w:rsidR="00F70444">
        <w:t>op dat moment</w:t>
      </w:r>
      <w:r>
        <w:t xml:space="preserve"> lopende kalenderjaar aangehecht als Bijlage </w:t>
      </w:r>
      <w:r w:rsidR="0068374B">
        <w:t>9</w:t>
      </w:r>
      <w:r>
        <w:t>. Dit eerste WP&amp;B is goedgekeurd door middel van ondertekening door Partijen van deze Overeenkomst.</w:t>
      </w:r>
    </w:p>
    <w:p w14:paraId="78EBF9AC" w14:textId="77777777" w:rsidR="00DC2A97" w:rsidRDefault="00DC2A97" w:rsidP="00DC2A97">
      <w:pPr>
        <w:pStyle w:val="NoSpacing"/>
        <w:jc w:val="both"/>
      </w:pPr>
    </w:p>
    <w:p w14:paraId="51274EF2" w14:textId="49B28523" w:rsidR="00E30AE3" w:rsidRDefault="7DA351E5" w:rsidP="00E30AE3">
      <w:pPr>
        <w:pStyle w:val="NoSpacing"/>
        <w:numPr>
          <w:ilvl w:val="0"/>
          <w:numId w:val="3"/>
        </w:numPr>
        <w:ind w:left="540" w:hanging="540"/>
        <w:jc w:val="both"/>
        <w:rPr>
          <w:b/>
          <w:bCs/>
          <w:color w:val="44546A" w:themeColor="text2"/>
        </w:rPr>
      </w:pPr>
      <w:r w:rsidRPr="1B56D595">
        <w:rPr>
          <w:b/>
          <w:bCs/>
          <w:color w:val="44546A" w:themeColor="text2"/>
        </w:rPr>
        <w:t>PROJECTADMINISTRATIE</w:t>
      </w:r>
      <w:r w:rsidR="69DE5777" w:rsidRPr="1B56D595">
        <w:rPr>
          <w:b/>
          <w:bCs/>
          <w:color w:val="44546A" w:themeColor="text2"/>
        </w:rPr>
        <w:t xml:space="preserve"> [Facultatieve bepaling]</w:t>
      </w:r>
    </w:p>
    <w:p w14:paraId="584122E5" w14:textId="77777777" w:rsidR="007F214A" w:rsidRDefault="007F214A" w:rsidP="007F214A">
      <w:pPr>
        <w:pStyle w:val="NoSpacing"/>
        <w:ind w:left="540"/>
        <w:jc w:val="both"/>
        <w:rPr>
          <w:b/>
          <w:bCs/>
          <w:color w:val="44546A" w:themeColor="text2"/>
        </w:rPr>
      </w:pPr>
    </w:p>
    <w:p w14:paraId="0CC8B37B" w14:textId="6484EE4C" w:rsidR="007F214A" w:rsidRPr="007F214A" w:rsidRDefault="00DC2A97" w:rsidP="007F214A">
      <w:pPr>
        <w:pStyle w:val="NoSpacing"/>
        <w:numPr>
          <w:ilvl w:val="1"/>
          <w:numId w:val="3"/>
        </w:numPr>
        <w:jc w:val="both"/>
        <w:rPr>
          <w:b/>
          <w:bCs/>
          <w:color w:val="44546A" w:themeColor="text2"/>
        </w:rPr>
      </w:pPr>
      <w:r>
        <w:t xml:space="preserve">De Projectleider voert een </w:t>
      </w:r>
      <w:r w:rsidR="000A1A94">
        <w:t>eigen</w:t>
      </w:r>
      <w:r>
        <w:t xml:space="preserve"> projectadministratie voor het Project en legt financiële rekening en verantwoording af aan de Partijen conform de afspraken die hierover zijn neergelegd in Bijlage </w:t>
      </w:r>
      <w:r w:rsidR="0068374B">
        <w:t>8</w:t>
      </w:r>
      <w:r>
        <w:t>.</w:t>
      </w:r>
    </w:p>
    <w:p w14:paraId="380CE33F" w14:textId="77777777" w:rsidR="007F214A" w:rsidRDefault="007F214A" w:rsidP="007F214A">
      <w:pPr>
        <w:pStyle w:val="NoSpacing"/>
        <w:ind w:left="576"/>
        <w:jc w:val="both"/>
        <w:rPr>
          <w:b/>
          <w:bCs/>
          <w:color w:val="44546A" w:themeColor="text2"/>
        </w:rPr>
      </w:pPr>
    </w:p>
    <w:p w14:paraId="212AA1DA" w14:textId="5CD9D492" w:rsidR="000F35CD" w:rsidRPr="007F214A" w:rsidRDefault="00DC2A97" w:rsidP="00EC7279">
      <w:pPr>
        <w:pStyle w:val="NoSpacing"/>
        <w:numPr>
          <w:ilvl w:val="1"/>
          <w:numId w:val="3"/>
        </w:numPr>
        <w:jc w:val="both"/>
        <w:rPr>
          <w:b/>
          <w:bCs/>
          <w:color w:val="44546A" w:themeColor="text2"/>
        </w:rPr>
      </w:pPr>
      <w:r>
        <w:t>De Partijen hebben desgewenst inzage in de projectadministratie. Ieder van Partijen is gerechtigd om een onafhankelijk accountant, na een schriftelijke kennisgeving van 30 Werkdagen aan Partijen, de projectadministratie voor het Project te laten controleren.</w:t>
      </w:r>
    </w:p>
    <w:p w14:paraId="186D4DA1" w14:textId="77777777" w:rsidR="000C2E90" w:rsidRDefault="000C2E90" w:rsidP="00EC7279">
      <w:pPr>
        <w:pStyle w:val="NoSpacing"/>
        <w:jc w:val="both"/>
      </w:pPr>
    </w:p>
    <w:p w14:paraId="5B21A839" w14:textId="31D1EED6" w:rsidR="006344F3" w:rsidRPr="000025C8" w:rsidRDefault="53497D96" w:rsidP="006344F3">
      <w:pPr>
        <w:pStyle w:val="NoSpacing"/>
        <w:numPr>
          <w:ilvl w:val="0"/>
          <w:numId w:val="3"/>
        </w:numPr>
        <w:ind w:left="540" w:hanging="540"/>
        <w:jc w:val="both"/>
        <w:rPr>
          <w:b/>
          <w:bCs/>
          <w:color w:val="44546A" w:themeColor="text2"/>
        </w:rPr>
      </w:pPr>
      <w:r w:rsidRPr="1B56D595">
        <w:rPr>
          <w:b/>
          <w:bCs/>
          <w:color w:val="44546A" w:themeColor="text2"/>
        </w:rPr>
        <w:t>BESLUITVORMING</w:t>
      </w:r>
      <w:r w:rsidR="421C0D9A" w:rsidRPr="1B56D595">
        <w:rPr>
          <w:b/>
          <w:bCs/>
          <w:color w:val="44546A" w:themeColor="text2"/>
        </w:rPr>
        <w:t xml:space="preserve"> </w:t>
      </w:r>
      <w:r w:rsidR="61297543" w:rsidRPr="1B56D595">
        <w:rPr>
          <w:b/>
          <w:bCs/>
          <w:color w:val="44546A" w:themeColor="text2"/>
        </w:rPr>
        <w:t>[</w:t>
      </w:r>
      <w:r w:rsidR="421C0D9A" w:rsidRPr="1B56D595">
        <w:rPr>
          <w:b/>
          <w:bCs/>
          <w:color w:val="44546A" w:themeColor="text2"/>
        </w:rPr>
        <w:t>Verplichte Bepaling, met uitzondering van</w:t>
      </w:r>
      <w:r w:rsidR="42E7BA91" w:rsidRPr="1B56D595">
        <w:rPr>
          <w:b/>
          <w:bCs/>
          <w:color w:val="44546A" w:themeColor="text2"/>
        </w:rPr>
        <w:t xml:space="preserve"> de artikelen 10.7 en 10.9 - 10.13</w:t>
      </w:r>
      <w:r w:rsidR="4EAB85D6" w:rsidRPr="1B56D595">
        <w:rPr>
          <w:b/>
          <w:bCs/>
          <w:color w:val="44546A" w:themeColor="text2"/>
        </w:rPr>
        <w:t>, welke bepalingen facultatief zijn</w:t>
      </w:r>
      <w:r w:rsidR="356C78A7" w:rsidRPr="1B56D595">
        <w:rPr>
          <w:b/>
          <w:bCs/>
          <w:color w:val="44546A" w:themeColor="text2"/>
        </w:rPr>
        <w:t>]</w:t>
      </w:r>
    </w:p>
    <w:p w14:paraId="353F729E" w14:textId="77777777" w:rsidR="006344F3" w:rsidRDefault="006344F3" w:rsidP="006344F3">
      <w:pPr>
        <w:pStyle w:val="NoSpacing"/>
        <w:ind w:left="540"/>
        <w:jc w:val="both"/>
      </w:pPr>
    </w:p>
    <w:p w14:paraId="5E1CDE0E" w14:textId="77777777" w:rsidR="006344F3" w:rsidRPr="000C2E90" w:rsidRDefault="006344F3" w:rsidP="006344F3">
      <w:pPr>
        <w:pStyle w:val="NoSpacing"/>
        <w:ind w:left="540"/>
        <w:jc w:val="both"/>
        <w:rPr>
          <w:b/>
          <w:bCs/>
        </w:rPr>
      </w:pPr>
      <w:r w:rsidRPr="000C2E90">
        <w:rPr>
          <w:b/>
          <w:bCs/>
        </w:rPr>
        <w:t>Algemeen</w:t>
      </w:r>
    </w:p>
    <w:p w14:paraId="147FA3F1" w14:textId="77777777" w:rsidR="006344F3" w:rsidRDefault="006344F3" w:rsidP="006344F3">
      <w:pPr>
        <w:pStyle w:val="NoSpacing"/>
        <w:jc w:val="both"/>
      </w:pPr>
    </w:p>
    <w:p w14:paraId="7FC11AC1" w14:textId="31874C7D" w:rsidR="006344F3" w:rsidRDefault="53497D96" w:rsidP="006344F3">
      <w:pPr>
        <w:pStyle w:val="NoSpacing"/>
        <w:numPr>
          <w:ilvl w:val="1"/>
          <w:numId w:val="3"/>
        </w:numPr>
        <w:jc w:val="both"/>
      </w:pPr>
      <w:r>
        <w:t xml:space="preserve">EBN brengt bij besluitvorming haar stem uit op basis van transparante, objectieve en niet-discriminerende beginselen. EBN neemt bij besluitvorming onder andere de door haar na te streven publieke belangen zoals opgenomen in de overwegingen van deze Overeenkomst in acht, waarbij onder voornoemde publieke belangen in geen geval wordt verstaan enig projectbelang </w:t>
      </w:r>
      <w:r w:rsidR="518C7F14">
        <w:t>in</w:t>
      </w:r>
      <w:r>
        <w:t xml:space="preserve"> een (ander) </w:t>
      </w:r>
      <w:r w:rsidR="518C7F14">
        <w:t>vergunningsgebied</w:t>
      </w:r>
      <w:r>
        <w:t xml:space="preserve"> waarin EBN eveneens deelneemt.</w:t>
      </w:r>
    </w:p>
    <w:p w14:paraId="2E2C65E2" w14:textId="77777777" w:rsidR="006344F3" w:rsidRDefault="006344F3" w:rsidP="006344F3">
      <w:pPr>
        <w:pStyle w:val="NoSpacing"/>
        <w:ind w:left="576"/>
        <w:jc w:val="both"/>
      </w:pPr>
    </w:p>
    <w:p w14:paraId="784D6E08" w14:textId="7FFF49DC" w:rsidR="006344F3" w:rsidRDefault="006344F3" w:rsidP="006344F3">
      <w:pPr>
        <w:pStyle w:val="NoSpacing"/>
        <w:numPr>
          <w:ilvl w:val="1"/>
          <w:numId w:val="3"/>
        </w:numPr>
        <w:jc w:val="both"/>
      </w:pPr>
      <w:r>
        <w:lastRenderedPageBreak/>
        <w:t>EBN zal de overige Partijen niet beletten dat zij hun besluiten baseren op normale commerciële overwegingen.</w:t>
      </w:r>
    </w:p>
    <w:p w14:paraId="4D832E6E" w14:textId="77777777" w:rsidR="006344F3" w:rsidRDefault="006344F3" w:rsidP="006344F3">
      <w:pPr>
        <w:pStyle w:val="NoSpacing"/>
        <w:jc w:val="both"/>
      </w:pPr>
    </w:p>
    <w:p w14:paraId="3C98FFD0" w14:textId="4400CD33" w:rsidR="006344F3" w:rsidRDefault="53497D96" w:rsidP="006344F3">
      <w:pPr>
        <w:pStyle w:val="NoSpacing"/>
        <w:numPr>
          <w:ilvl w:val="1"/>
          <w:numId w:val="3"/>
        </w:numPr>
        <w:jc w:val="both"/>
      </w:pPr>
      <w:r>
        <w:t>Partijen nemen besluiten in een vergadering, tenzij alle Partijen ermee instemmen dat besluiten buiten een vergadering worden genomen</w:t>
      </w:r>
      <w:r w:rsidR="4513A215">
        <w:t xml:space="preserve"> en dit gebeurt bij een gezamenlijke schriftelijke verklaring of bij een gelijkluidende schriftelijke verklaring van Partijen, door deze of hun gevolmachtigde vertegenwoordigers ondertekend</w:t>
      </w:r>
      <w:r>
        <w:t>. Besluiten buiten een vergadering kunnen slechts schriftelijk worden genomen. Partijen zijn gerechtigd om zich bij vergaderingen te laten vertegenwoordigen door een schriftelijk gevolmachtigde.</w:t>
      </w:r>
      <w:r w:rsidR="530F2DC0">
        <w:t xml:space="preserve"> </w:t>
      </w:r>
    </w:p>
    <w:p w14:paraId="549A9DD6" w14:textId="77777777" w:rsidR="006344F3" w:rsidRDefault="006344F3" w:rsidP="006344F3">
      <w:pPr>
        <w:pStyle w:val="NoSpacing"/>
        <w:jc w:val="both"/>
      </w:pPr>
    </w:p>
    <w:p w14:paraId="0F1EED07" w14:textId="4257A0E7" w:rsidR="00EC20C3" w:rsidRDefault="53497D96" w:rsidP="00EC20C3">
      <w:pPr>
        <w:pStyle w:val="NoSpacing"/>
        <w:numPr>
          <w:ilvl w:val="1"/>
          <w:numId w:val="3"/>
        </w:numPr>
        <w:jc w:val="both"/>
      </w:pPr>
      <w:r>
        <w:t xml:space="preserve">De besluiten die zijn opgenomen in Bijlage </w:t>
      </w:r>
      <w:r w:rsidR="71B157F6">
        <w:t>5</w:t>
      </w:r>
      <w:r>
        <w:t xml:space="preserve"> kunnen slechts rechtsgeldig worden genomen door de Projectleider na voorgaande goedkeuring van Partijen, met dien verstande dat geen goedkeuring benodigd is indien het betreffende besluit en/of de betreffende handeling reeds in voldoende detail is voorzien in een goedgekeurd WP&amp;B.</w:t>
      </w:r>
      <w:bookmarkStart w:id="3" w:name="_Ref160184627"/>
      <w:r w:rsidR="530F2DC0">
        <w:t xml:space="preserve"> </w:t>
      </w:r>
      <w:r w:rsidR="6C0BCBC5">
        <w:t>De Vergunninghouder</w:t>
      </w:r>
      <w:r w:rsidR="2F7B96E3">
        <w:t xml:space="preserve"> </w:t>
      </w:r>
      <w:r w:rsidR="6C0BCBC5">
        <w:t xml:space="preserve">neemt geen besluit, inhoudende bij wie opdrachten worden geplaatst voor leveringen, </w:t>
      </w:r>
      <w:r w:rsidR="07A39613">
        <w:t>voor het uitvoeren van werken of voor het verrichten van diensten, indien aannemelijk is dat dit besluit tot financieel nadeel van EBN.</w:t>
      </w:r>
    </w:p>
    <w:p w14:paraId="314DC22C" w14:textId="77777777" w:rsidR="00EC20C3" w:rsidRDefault="00EC20C3" w:rsidP="00EC20C3">
      <w:pPr>
        <w:pStyle w:val="NoSpacing"/>
        <w:ind w:left="576"/>
        <w:jc w:val="both"/>
      </w:pPr>
    </w:p>
    <w:p w14:paraId="2E229CC3" w14:textId="476A0DF9" w:rsidR="006344F3" w:rsidRDefault="53497D96" w:rsidP="00DD5178">
      <w:pPr>
        <w:pStyle w:val="NoSpacing"/>
        <w:numPr>
          <w:ilvl w:val="1"/>
          <w:numId w:val="3"/>
        </w:numPr>
        <w:jc w:val="both"/>
      </w:pPr>
      <w:bookmarkStart w:id="4" w:name="_Ref191968758"/>
      <w:r>
        <w:t xml:space="preserve">Partijen zullen, met uitzondering van de besluiten genoemd in de artikelen </w:t>
      </w:r>
      <w:r>
        <w:fldChar w:fldCharType="begin"/>
      </w:r>
      <w:r>
        <w:instrText xml:space="preserve"> REF _Ref191968686 \r \h </w:instrText>
      </w:r>
      <w:r>
        <w:fldChar w:fldCharType="separate"/>
      </w:r>
      <w:r w:rsidR="5846420D">
        <w:t>10.6</w:t>
      </w:r>
      <w:r>
        <w:fldChar w:fldCharType="end"/>
      </w:r>
      <w:r>
        <w:t xml:space="preserve"> en</w:t>
      </w:r>
      <w:r w:rsidR="5846420D">
        <w:t xml:space="preserve"> </w:t>
      </w:r>
      <w:r>
        <w:fldChar w:fldCharType="begin"/>
      </w:r>
      <w:r>
        <w:instrText xml:space="preserve"> REF _Ref191968723 \r \h </w:instrText>
      </w:r>
      <w:r>
        <w:fldChar w:fldCharType="separate"/>
      </w:r>
      <w:r w:rsidR="5846420D">
        <w:t>10.7</w:t>
      </w:r>
      <w:r>
        <w:fldChar w:fldCharType="end"/>
      </w:r>
      <w:r>
        <w:t xml:space="preserve">, besluiten nemen met gewone meerderheid van de uitgebrachte stemmen tijdens een vergadering waar ten minste </w:t>
      </w:r>
      <w:r w:rsidR="19EFDC30">
        <w:t>80</w:t>
      </w:r>
      <w:r>
        <w:t>% van de Belangen in het P</w:t>
      </w:r>
      <w:bookmarkStart w:id="5" w:name="OpenAt"/>
      <w:bookmarkEnd w:id="5"/>
      <w:r>
        <w:t>roject op rechtsgeldige wijze aanwezig is.</w:t>
      </w:r>
      <w:bookmarkEnd w:id="3"/>
      <w:bookmarkEnd w:id="4"/>
    </w:p>
    <w:p w14:paraId="01DECE51" w14:textId="77777777" w:rsidR="00EC20C3" w:rsidRDefault="00EC20C3" w:rsidP="00DD5178">
      <w:pPr>
        <w:pStyle w:val="NoSpacing"/>
        <w:jc w:val="both"/>
      </w:pPr>
    </w:p>
    <w:p w14:paraId="00E4A68E" w14:textId="12E14C90" w:rsidR="006344F3" w:rsidRPr="000C2E90" w:rsidRDefault="0029428B" w:rsidP="006344F3">
      <w:pPr>
        <w:pStyle w:val="NoSpacing"/>
        <w:ind w:left="360" w:firstLine="216"/>
        <w:jc w:val="both"/>
        <w:rPr>
          <w:b/>
          <w:bCs/>
        </w:rPr>
      </w:pPr>
      <w:r>
        <w:rPr>
          <w:b/>
          <w:bCs/>
        </w:rPr>
        <w:t>Versterkte meerderheids</w:t>
      </w:r>
      <w:r w:rsidR="006344F3" w:rsidRPr="000C2E90">
        <w:rPr>
          <w:b/>
          <w:bCs/>
        </w:rPr>
        <w:t>besluiten</w:t>
      </w:r>
    </w:p>
    <w:p w14:paraId="5ED65486" w14:textId="77777777" w:rsidR="006344F3" w:rsidRDefault="006344F3" w:rsidP="006344F3">
      <w:pPr>
        <w:pStyle w:val="NoSpacing"/>
        <w:jc w:val="both"/>
      </w:pPr>
    </w:p>
    <w:p w14:paraId="61162DB7" w14:textId="77777777" w:rsidR="00B20461" w:rsidRDefault="006344F3" w:rsidP="006344F3">
      <w:pPr>
        <w:pStyle w:val="NoSpacing"/>
        <w:numPr>
          <w:ilvl w:val="1"/>
          <w:numId w:val="3"/>
        </w:numPr>
        <w:jc w:val="both"/>
      </w:pPr>
      <w:bookmarkStart w:id="6" w:name="_Ref191968686"/>
      <w:bookmarkStart w:id="7" w:name="_Ref163654239"/>
      <w:bookmarkStart w:id="8" w:name="_Ref160184579"/>
      <w:r>
        <w:t>Een gezamenlijk besluit van Partijen</w:t>
      </w:r>
      <w:r w:rsidR="00B20461">
        <w:t xml:space="preserve"> </w:t>
      </w:r>
      <w:r>
        <w:t>is vereist voor de besluiten zoals opgenomen in artikel 29ah van het Mijnbouwbesluit</w:t>
      </w:r>
      <w:r w:rsidR="00B20461">
        <w:t>, welke besluiten op de Inwerkingtredingsdatum zijn:</w:t>
      </w:r>
      <w:bookmarkEnd w:id="6"/>
    </w:p>
    <w:p w14:paraId="1B480987" w14:textId="77777777" w:rsidR="00210FD8" w:rsidRDefault="00210FD8" w:rsidP="00797B35">
      <w:pPr>
        <w:pStyle w:val="NoSpacing"/>
        <w:ind w:left="576"/>
        <w:jc w:val="both"/>
      </w:pPr>
    </w:p>
    <w:bookmarkEnd w:id="7"/>
    <w:p w14:paraId="3A0F8106" w14:textId="6842EE33" w:rsidR="00210FD8" w:rsidRPr="00797B35" w:rsidRDefault="00210FD8" w:rsidP="00210FD8">
      <w:pPr>
        <w:pStyle w:val="labeled"/>
        <w:numPr>
          <w:ilvl w:val="0"/>
          <w:numId w:val="39"/>
        </w:numPr>
        <w:shd w:val="clear" w:color="auto" w:fill="FFFFFF"/>
        <w:spacing w:before="0" w:beforeAutospacing="0" w:after="240" w:afterAutospacing="0"/>
        <w:ind w:left="1800"/>
        <w:rPr>
          <w:rFonts w:asciiTheme="minorHAnsi" w:hAnsiTheme="minorHAnsi" w:cstheme="minorHAnsi"/>
          <w:color w:val="333333"/>
          <w:sz w:val="22"/>
          <w:szCs w:val="22"/>
          <w:lang w:val="nl-NL"/>
        </w:rPr>
      </w:pPr>
      <w:r w:rsidRPr="00797B35">
        <w:rPr>
          <w:rFonts w:asciiTheme="minorHAnsi" w:hAnsiTheme="minorHAnsi" w:cstheme="minorHAnsi"/>
          <w:color w:val="333333"/>
          <w:sz w:val="22"/>
          <w:szCs w:val="22"/>
          <w:lang w:val="nl-NL"/>
        </w:rPr>
        <w:t xml:space="preserve">het </w:t>
      </w:r>
      <w:r>
        <w:rPr>
          <w:rFonts w:asciiTheme="minorHAnsi" w:hAnsiTheme="minorHAnsi" w:cstheme="minorHAnsi"/>
          <w:color w:val="333333"/>
          <w:sz w:val="22"/>
          <w:szCs w:val="22"/>
          <w:lang w:val="nl-NL"/>
        </w:rPr>
        <w:t xml:space="preserve">WP&amp;B; </w:t>
      </w:r>
    </w:p>
    <w:p w14:paraId="7FD5A901" w14:textId="3E51088C" w:rsidR="00210FD8" w:rsidRPr="00797B35" w:rsidRDefault="03ECF3E8" w:rsidP="1B56D595">
      <w:pPr>
        <w:pStyle w:val="labeled"/>
        <w:numPr>
          <w:ilvl w:val="0"/>
          <w:numId w:val="39"/>
        </w:numPr>
        <w:shd w:val="clear" w:color="auto" w:fill="FFFFFF" w:themeFill="background1"/>
        <w:spacing w:before="0" w:beforeAutospacing="0" w:after="240" w:afterAutospacing="0"/>
        <w:ind w:left="1800"/>
        <w:rPr>
          <w:rFonts w:asciiTheme="minorHAnsi" w:hAnsiTheme="minorHAnsi" w:cstheme="minorBidi"/>
          <w:color w:val="333333"/>
          <w:sz w:val="22"/>
          <w:szCs w:val="22"/>
          <w:lang w:val="nl-NL"/>
        </w:rPr>
      </w:pPr>
      <w:r w:rsidRPr="1B56D595">
        <w:rPr>
          <w:rFonts w:asciiTheme="minorHAnsi" w:hAnsiTheme="minorHAnsi" w:cstheme="minorBidi"/>
          <w:color w:val="333333"/>
          <w:sz w:val="22"/>
          <w:szCs w:val="22"/>
          <w:lang w:val="nl-NL"/>
        </w:rPr>
        <w:t>activiteiten en aanschaffingen die niet in het WP&amp;B zijn opgenomen, en die een bedrag van € 500 000 te boven gaan of die 10% of meer van het totale bedrag van de in het WP</w:t>
      </w:r>
      <w:r w:rsidR="3CF7B5CB" w:rsidRPr="1B56D595">
        <w:rPr>
          <w:rFonts w:asciiTheme="minorHAnsi" w:hAnsiTheme="minorHAnsi" w:cstheme="minorBidi"/>
          <w:color w:val="333333"/>
          <w:sz w:val="22"/>
          <w:szCs w:val="22"/>
          <w:lang w:val="nl-NL"/>
        </w:rPr>
        <w:t>&amp;B</w:t>
      </w:r>
      <w:r w:rsidRPr="1B56D595">
        <w:rPr>
          <w:rFonts w:asciiTheme="minorHAnsi" w:hAnsiTheme="minorHAnsi" w:cstheme="minorBidi"/>
          <w:color w:val="333333"/>
          <w:sz w:val="22"/>
          <w:szCs w:val="22"/>
          <w:lang w:val="nl-NL"/>
        </w:rPr>
        <w:t xml:space="preserve"> opgenomen uitgaven bedragen, indien het gaat om een bedrag van minder dan € 500 000;</w:t>
      </w:r>
    </w:p>
    <w:p w14:paraId="1536B575" w14:textId="0157E63A" w:rsidR="00210FD8" w:rsidRPr="00797B35" w:rsidRDefault="4A0401BC" w:rsidP="1B56D595">
      <w:pPr>
        <w:pStyle w:val="labeled"/>
        <w:numPr>
          <w:ilvl w:val="0"/>
          <w:numId w:val="39"/>
        </w:numPr>
        <w:shd w:val="clear" w:color="auto" w:fill="FFFFFF" w:themeFill="background1"/>
        <w:spacing w:before="0" w:beforeAutospacing="0" w:after="240" w:afterAutospacing="0"/>
        <w:ind w:left="1800"/>
        <w:rPr>
          <w:rFonts w:asciiTheme="minorHAnsi" w:hAnsiTheme="minorHAnsi" w:cstheme="minorBidi"/>
          <w:color w:val="333333"/>
          <w:sz w:val="22"/>
          <w:szCs w:val="22"/>
          <w:lang w:val="nl-NL"/>
        </w:rPr>
      </w:pPr>
      <w:r w:rsidRPr="1B56D595">
        <w:rPr>
          <w:rFonts w:asciiTheme="minorHAnsi" w:hAnsiTheme="minorHAnsi" w:cstheme="minorBidi"/>
          <w:color w:val="333333"/>
          <w:sz w:val="22"/>
          <w:szCs w:val="22"/>
          <w:lang w:val="nl-NL"/>
        </w:rPr>
        <w:t xml:space="preserve">de meerjarenplanning ten aanzien van de voorgenomen opsporings- en winningswerkzaamheden binnen het </w:t>
      </w:r>
      <w:r w:rsidR="1917183B" w:rsidRPr="1B56D595">
        <w:rPr>
          <w:rFonts w:asciiTheme="minorHAnsi" w:hAnsiTheme="minorHAnsi" w:cstheme="minorBidi"/>
          <w:color w:val="333333"/>
          <w:sz w:val="22"/>
          <w:szCs w:val="22"/>
          <w:lang w:val="nl-NL"/>
        </w:rPr>
        <w:t>gebied waar de Vergunning betrekking op heeft</w:t>
      </w:r>
      <w:r w:rsidRPr="1B56D595">
        <w:rPr>
          <w:rFonts w:asciiTheme="minorHAnsi" w:hAnsiTheme="minorHAnsi" w:cstheme="minorBidi"/>
          <w:color w:val="333333"/>
          <w:sz w:val="22"/>
          <w:szCs w:val="22"/>
          <w:lang w:val="nl-NL"/>
        </w:rPr>
        <w:t xml:space="preserve"> (het Business Plan);  </w:t>
      </w:r>
      <w:r w:rsidR="00210FD8" w:rsidRPr="1B56D595">
        <w:rPr>
          <w:rFonts w:asciiTheme="minorHAnsi" w:hAnsiTheme="minorHAnsi" w:cstheme="minorBidi"/>
          <w:color w:val="333333"/>
          <w:sz w:val="22"/>
          <w:szCs w:val="22"/>
          <w:lang w:val="nl-NL"/>
        </w:rPr>
        <w:t>het aangaan, wijzigen of beëindigen van duurzame samenwerking met derden ter zake van opsporing en winning;</w:t>
      </w:r>
    </w:p>
    <w:p w14:paraId="6EDC14E1" w14:textId="10E06C6D" w:rsidR="00210FD8" w:rsidRPr="00797B35" w:rsidRDefault="00210FD8" w:rsidP="00210FD8">
      <w:pPr>
        <w:pStyle w:val="labeled"/>
        <w:numPr>
          <w:ilvl w:val="0"/>
          <w:numId w:val="39"/>
        </w:numPr>
        <w:shd w:val="clear" w:color="auto" w:fill="FFFFFF"/>
        <w:spacing w:before="0" w:beforeAutospacing="0" w:after="240" w:afterAutospacing="0"/>
        <w:ind w:left="1800"/>
        <w:rPr>
          <w:rFonts w:asciiTheme="minorHAnsi" w:hAnsiTheme="minorHAnsi" w:cstheme="minorHAnsi"/>
          <w:color w:val="333333"/>
          <w:sz w:val="22"/>
          <w:szCs w:val="22"/>
          <w:lang w:val="nl-NL"/>
        </w:rPr>
      </w:pPr>
      <w:r w:rsidRPr="00797B35">
        <w:rPr>
          <w:rFonts w:asciiTheme="minorHAnsi" w:hAnsiTheme="minorHAnsi" w:cstheme="minorHAnsi"/>
          <w:color w:val="333333"/>
          <w:sz w:val="22"/>
          <w:szCs w:val="22"/>
          <w:lang w:val="nl-NL"/>
        </w:rPr>
        <w:t>het aangaan en wijzigen van verplichtingen tot levering van aardwarmte;</w:t>
      </w:r>
    </w:p>
    <w:p w14:paraId="5F7588B2" w14:textId="48D8584B" w:rsidR="006344F3" w:rsidRPr="00EC20C3" w:rsidRDefault="00210FD8" w:rsidP="00EC20C3">
      <w:pPr>
        <w:pStyle w:val="labeled"/>
        <w:numPr>
          <w:ilvl w:val="0"/>
          <w:numId w:val="39"/>
        </w:numPr>
        <w:shd w:val="clear" w:color="auto" w:fill="FFFFFF"/>
        <w:spacing w:before="0" w:beforeAutospacing="0" w:after="240" w:afterAutospacing="0"/>
        <w:ind w:left="1800"/>
        <w:rPr>
          <w:rFonts w:asciiTheme="minorHAnsi" w:hAnsiTheme="minorHAnsi" w:cstheme="minorHAnsi"/>
          <w:color w:val="333333"/>
          <w:sz w:val="22"/>
          <w:szCs w:val="22"/>
          <w:lang w:val="nl-NL"/>
        </w:rPr>
      </w:pPr>
      <w:r w:rsidRPr="00797B35">
        <w:rPr>
          <w:rFonts w:asciiTheme="minorHAnsi" w:hAnsiTheme="minorHAnsi" w:cstheme="minorHAnsi"/>
          <w:color w:val="333333"/>
          <w:sz w:val="22"/>
          <w:szCs w:val="22"/>
          <w:lang w:val="nl-NL"/>
        </w:rPr>
        <w:t>het voortbestaan van de opsporings- of winningswerkzaamheden.</w:t>
      </w:r>
    </w:p>
    <w:bookmarkEnd w:id="8"/>
    <w:p w14:paraId="3B0A0F2C" w14:textId="77777777" w:rsidR="006344F3" w:rsidRDefault="006344F3" w:rsidP="006344F3">
      <w:pPr>
        <w:pStyle w:val="NoSpacing"/>
        <w:jc w:val="both"/>
      </w:pPr>
    </w:p>
    <w:p w14:paraId="0BF4E427" w14:textId="4D74BDAF" w:rsidR="006344F3" w:rsidRDefault="006344F3" w:rsidP="006344F3">
      <w:pPr>
        <w:pStyle w:val="NoSpacing"/>
        <w:numPr>
          <w:ilvl w:val="1"/>
          <w:numId w:val="3"/>
        </w:numPr>
        <w:jc w:val="both"/>
      </w:pPr>
      <w:bookmarkStart w:id="9" w:name="_Ref191968723"/>
      <w:bookmarkStart w:id="10" w:name="_Ref160347350"/>
      <w:r>
        <w:t>De volgende besluiten kunnen slechts rechtsgeldig worden genomen door Partijen met een meerderheid van [x]% van de uitgebrachte stemmen tijdens een vergadering waarin ten minste [x]% van de Belangen in het Project op rechtsgeldige wijze aanwezig of vertegenwoordigd is￼</w:t>
      </w:r>
      <w:bookmarkEnd w:id="9"/>
      <w:bookmarkEnd w:id="10"/>
    </w:p>
    <w:p w14:paraId="4CE1657D" w14:textId="129DD2D2" w:rsidR="006344F3" w:rsidRDefault="006344F3" w:rsidP="006344F3">
      <w:pPr>
        <w:pStyle w:val="NoSpacing"/>
        <w:jc w:val="both"/>
      </w:pPr>
    </w:p>
    <w:p w14:paraId="7DFF4486" w14:textId="216F2E2C" w:rsidR="006344F3" w:rsidRDefault="53497D96" w:rsidP="006344F3">
      <w:pPr>
        <w:pStyle w:val="NoSpacing"/>
        <w:numPr>
          <w:ilvl w:val="0"/>
          <w:numId w:val="16"/>
        </w:numPr>
        <w:jc w:val="both"/>
      </w:pPr>
      <w:r>
        <w:lastRenderedPageBreak/>
        <w:t xml:space="preserve">de goedkeuring van besluiten die zijn opgenomen in Bijlage </w:t>
      </w:r>
      <w:r w:rsidR="0DD0BF99">
        <w:t>5</w:t>
      </w:r>
      <w:r>
        <w:t>;</w:t>
      </w:r>
    </w:p>
    <w:p w14:paraId="44F4B9E5" w14:textId="6854501B" w:rsidR="006344F3" w:rsidRDefault="006344F3" w:rsidP="006344F3">
      <w:pPr>
        <w:pStyle w:val="NoSpacing"/>
        <w:numPr>
          <w:ilvl w:val="0"/>
          <w:numId w:val="16"/>
        </w:numPr>
        <w:jc w:val="both"/>
      </w:pPr>
      <w:r>
        <w:t>het vaststellen en/of wijzigen van de tarieven die door Partijen in rekening mogen worden gebracht ingeval zij Projecturen maken; en</w:t>
      </w:r>
    </w:p>
    <w:p w14:paraId="7B8C71B6" w14:textId="50C81695" w:rsidR="006344F3" w:rsidRDefault="006344F3" w:rsidP="006344F3">
      <w:pPr>
        <w:pStyle w:val="NoSpacing"/>
        <w:numPr>
          <w:ilvl w:val="0"/>
          <w:numId w:val="16"/>
        </w:numPr>
        <w:jc w:val="both"/>
      </w:pPr>
      <w:r>
        <w:t>inrichting van de projectstructuur.</w:t>
      </w:r>
    </w:p>
    <w:p w14:paraId="55F3460E" w14:textId="27172527" w:rsidR="006344F3" w:rsidRDefault="006344F3" w:rsidP="006344F3">
      <w:pPr>
        <w:pStyle w:val="NoSpacing"/>
        <w:ind w:left="720"/>
        <w:jc w:val="both"/>
      </w:pPr>
    </w:p>
    <w:p w14:paraId="7BE90B59" w14:textId="18745A77" w:rsidR="006344F3" w:rsidRDefault="006344F3" w:rsidP="00EC20C3">
      <w:pPr>
        <w:pStyle w:val="NoSpacing"/>
        <w:numPr>
          <w:ilvl w:val="1"/>
          <w:numId w:val="3"/>
        </w:numPr>
        <w:jc w:val="both"/>
      </w:pPr>
      <w:bookmarkStart w:id="11" w:name="_Ref163655440"/>
      <w:bookmarkStart w:id="12" w:name="_Ref191968769"/>
      <w:r>
        <w:t>Bij besluiten van die betrekking hebben op (i) een overeenkomst met een Partij of een groepsmaatschappij in de zin van artikel 2:24b Burgerlijk Wetboek van een Partij, of (ii) indien er op een andere wijze een tegenstrijdig belang bestaat tussen bijeen Partij of een groepsmaatschappij in de zin van artikel 2:24b Burgerlijk Wetboek van een van de Partijen, is de betreffende Partij uitgesloten van stemming en kan een besluit slechts rechtsgeldig worden genomen conform artikel</w:t>
      </w:r>
      <w:r w:rsidR="0090073A">
        <w:t xml:space="preserve"> </w:t>
      </w:r>
      <w:r>
        <w:fldChar w:fldCharType="begin"/>
      </w:r>
      <w:r>
        <w:instrText xml:space="preserve"> REF _Ref191968758 \r \h </w:instrText>
      </w:r>
      <w:r>
        <w:fldChar w:fldCharType="separate"/>
      </w:r>
      <w:r w:rsidR="0090073A">
        <w:t>10.5</w:t>
      </w:r>
      <w:r>
        <w:fldChar w:fldCharType="end"/>
      </w:r>
      <w:r>
        <w:t xml:space="preserve">. Indien als gevolg van het bepaalde in dit artikel </w:t>
      </w:r>
      <w:r>
        <w:fldChar w:fldCharType="begin"/>
      </w:r>
      <w:r>
        <w:instrText xml:space="preserve"> REF _Ref191968769 \r \h </w:instrText>
      </w:r>
      <w:r>
        <w:fldChar w:fldCharType="separate"/>
      </w:r>
      <w:r w:rsidR="0090073A">
        <w:t>10.8</w:t>
      </w:r>
      <w:r>
        <w:fldChar w:fldCharType="end"/>
      </w:r>
      <w:r>
        <w:t xml:space="preserve"> er slechts een Partij is die gerechtigd is om een besluit te nemen, zijn de overige Partijen niet uitgesloten van stemming en kan het besluit slechts met unanimiteit rechtsgeldig worden genomen.</w:t>
      </w:r>
      <w:bookmarkEnd w:id="11"/>
      <w:bookmarkEnd w:id="12"/>
      <w:r w:rsidR="00D76E10">
        <w:t xml:space="preserve"> </w:t>
      </w:r>
    </w:p>
    <w:p w14:paraId="1F3A123B" w14:textId="77777777" w:rsidR="00EC20C3" w:rsidRDefault="00EC20C3" w:rsidP="00EC20C3">
      <w:pPr>
        <w:pStyle w:val="NoSpacing"/>
        <w:ind w:left="576"/>
        <w:jc w:val="both"/>
      </w:pPr>
    </w:p>
    <w:p w14:paraId="36654C3F" w14:textId="37FD2F98" w:rsidR="006344F3" w:rsidRPr="000C2E90" w:rsidRDefault="53497D96" w:rsidP="006344F3">
      <w:pPr>
        <w:pStyle w:val="NoSpacing"/>
        <w:ind w:left="360" w:firstLine="216"/>
        <w:jc w:val="both"/>
        <w:rPr>
          <w:b/>
          <w:bCs/>
        </w:rPr>
      </w:pPr>
      <w:r w:rsidRPr="1B56D595">
        <w:rPr>
          <w:b/>
          <w:bCs/>
        </w:rPr>
        <w:t>Voortgangsbesluiten</w:t>
      </w:r>
      <w:r w:rsidR="17ABB028" w:rsidRPr="1B56D595">
        <w:rPr>
          <w:b/>
          <w:bCs/>
        </w:rPr>
        <w:t xml:space="preserve">  </w:t>
      </w:r>
    </w:p>
    <w:p w14:paraId="672ACA8D" w14:textId="77777777" w:rsidR="006344F3" w:rsidRDefault="006344F3" w:rsidP="006344F3">
      <w:pPr>
        <w:pStyle w:val="NoSpacing"/>
        <w:jc w:val="both"/>
      </w:pPr>
    </w:p>
    <w:p w14:paraId="6FA96FDE" w14:textId="7BCF0CB8" w:rsidR="006344F3" w:rsidRDefault="53497D96" w:rsidP="006344F3">
      <w:pPr>
        <w:pStyle w:val="NoSpacing"/>
        <w:numPr>
          <w:ilvl w:val="1"/>
          <w:numId w:val="3"/>
        </w:numPr>
        <w:jc w:val="both"/>
      </w:pPr>
      <w:bookmarkStart w:id="13" w:name="_Ref191967354"/>
      <w:r>
        <w:t>Besluitvorming over de voortzetting van de samenwerking tussen Partijen met betrekking tot het Project vindt plaats op het moment van een projectfaseovergang (hierna een Voortgangsbesluit). Iedere Partij neemt zelfstandig een Voortgangsbesluit.</w:t>
      </w:r>
      <w:bookmarkEnd w:id="13"/>
    </w:p>
    <w:p w14:paraId="52358006" w14:textId="77777777" w:rsidR="006344F3" w:rsidRDefault="006344F3" w:rsidP="006344F3">
      <w:pPr>
        <w:pStyle w:val="NoSpacing"/>
        <w:jc w:val="both"/>
      </w:pPr>
    </w:p>
    <w:p w14:paraId="697D4111" w14:textId="04B6B512" w:rsidR="006344F3" w:rsidRDefault="006344F3" w:rsidP="006344F3">
      <w:pPr>
        <w:pStyle w:val="NoSpacing"/>
        <w:numPr>
          <w:ilvl w:val="1"/>
          <w:numId w:val="3"/>
        </w:numPr>
        <w:jc w:val="both"/>
      </w:pPr>
      <w:r>
        <w:t xml:space="preserve">De Partijen stellen in onderling overleg vast welke projectfases er zijn en wat benodigd is om een Voortgangsbesluit te nemen, met dien verstande dat in beginsel sprake is van een Voortgangsbesluit bij (i) de overgang van concept selectie naar detailuitwerking, zijnde een commitment </w:t>
      </w:r>
      <w:proofErr w:type="spellStart"/>
      <w:r>
        <w:t>decision</w:t>
      </w:r>
      <w:proofErr w:type="spellEnd"/>
      <w:r>
        <w:t xml:space="preserve"> (CD) en (ii) een </w:t>
      </w:r>
      <w:proofErr w:type="spellStart"/>
      <w:r>
        <w:t>Final</w:t>
      </w:r>
      <w:proofErr w:type="spellEnd"/>
      <w:r>
        <w:t xml:space="preserve"> investment </w:t>
      </w:r>
      <w:proofErr w:type="spellStart"/>
      <w:r>
        <w:t>Decision</w:t>
      </w:r>
      <w:proofErr w:type="spellEnd"/>
      <w:r>
        <w:t xml:space="preserve"> (FID). De documenten en termijnen die in beginsel nodig zijn om een besluit over CD en FID te nemen, zijn opgenomen als Bijlage </w:t>
      </w:r>
      <w:r w:rsidR="0068374B">
        <w:t>7</w:t>
      </w:r>
      <w:r>
        <w:t>.</w:t>
      </w:r>
    </w:p>
    <w:p w14:paraId="05360FAE" w14:textId="77777777" w:rsidR="006344F3" w:rsidRDefault="006344F3" w:rsidP="006344F3">
      <w:pPr>
        <w:pStyle w:val="NoSpacing"/>
        <w:jc w:val="both"/>
      </w:pPr>
    </w:p>
    <w:p w14:paraId="06044C46" w14:textId="77777777" w:rsidR="006344F3" w:rsidRDefault="006344F3" w:rsidP="006344F3">
      <w:pPr>
        <w:pStyle w:val="NoSpacing"/>
        <w:numPr>
          <w:ilvl w:val="1"/>
          <w:numId w:val="3"/>
        </w:numPr>
        <w:jc w:val="both"/>
      </w:pPr>
      <w:r>
        <w:t>Partijen gaan slechts over naar een nieuwe projectfase indien alle activiteiten die betrekking hebben op de lopende projectfase, zoals beschreven in het WP&amp;B, volledig zijn uitgevoerd en een inzichtelijk voorstel voor een Voortgangsbesluit beschikbaar is.</w:t>
      </w:r>
    </w:p>
    <w:p w14:paraId="6DEEC689" w14:textId="77777777" w:rsidR="006344F3" w:rsidRDefault="006344F3" w:rsidP="006344F3">
      <w:pPr>
        <w:pStyle w:val="NoSpacing"/>
        <w:jc w:val="both"/>
      </w:pPr>
    </w:p>
    <w:p w14:paraId="7C435CF1" w14:textId="77777777" w:rsidR="006344F3" w:rsidRDefault="53497D96" w:rsidP="006344F3">
      <w:pPr>
        <w:pStyle w:val="NoSpacing"/>
        <w:numPr>
          <w:ilvl w:val="1"/>
          <w:numId w:val="3"/>
        </w:numPr>
        <w:jc w:val="both"/>
      </w:pPr>
      <w:r>
        <w:t>Indien sprake is van een negatief Voortgangsbesluit door een Partij, neemt de betreffende Partij niet langer deel aan het Project, met dien verstande dat deze Partij gerechtigd blijft om deel te nemen aan vervolgprojecten die plaatsvinden binnen de Toewijzing Zoekgebied. De overige Partijen zullen in overleg treden over een mogelijke voortzetting van het Project in een andere samenstelling of over beëindiging van het Project. Indien de overige Partijen besluiten om het Project voort te zetten, nemen zij, zonder betaling van enige vergoeding, het Belang over van de uittredende Partij naar rato van hun Belang (met dien verstande dat EBN overeenkomstig artikel 29 ad van het Mijnbouwbesluit geen groter Belang dan 40% kan verkrijgen).</w:t>
      </w:r>
    </w:p>
    <w:p w14:paraId="3F518E66" w14:textId="77777777" w:rsidR="006344F3" w:rsidRDefault="006344F3" w:rsidP="006344F3">
      <w:pPr>
        <w:pStyle w:val="NoSpacing"/>
        <w:jc w:val="both"/>
      </w:pPr>
    </w:p>
    <w:p w14:paraId="36D0BAD8" w14:textId="77777777" w:rsidR="006344F3" w:rsidRDefault="006344F3" w:rsidP="006344F3">
      <w:pPr>
        <w:pStyle w:val="NoSpacing"/>
        <w:numPr>
          <w:ilvl w:val="1"/>
          <w:numId w:val="3"/>
        </w:numPr>
        <w:jc w:val="both"/>
      </w:pPr>
      <w:bookmarkStart w:id="14" w:name="_Ref163641778"/>
      <w:r>
        <w:t>Partijen die doorgaan met het Project blijven volledig eigenaar van alle data en kennis die voortkomen uit de activiteiten onder deze Overeenkomst, welke Partijen deze data en kennis op hun beurt, zonder verrekening van kosten, volledig kunnen inzetten om met eventuele andere partijen het Project alsnog te realiseren.</w:t>
      </w:r>
      <w:bookmarkEnd w:id="14"/>
    </w:p>
    <w:p w14:paraId="41B72F98" w14:textId="77777777" w:rsidR="000C2E90" w:rsidRDefault="000C2E90" w:rsidP="00EC7279">
      <w:pPr>
        <w:pStyle w:val="NoSpacing"/>
        <w:jc w:val="both"/>
      </w:pPr>
    </w:p>
    <w:p w14:paraId="50EDF2CB" w14:textId="53BF2AAB" w:rsidR="00C860D4" w:rsidRPr="000025C8" w:rsidRDefault="00A62694" w:rsidP="00C860D4">
      <w:pPr>
        <w:pStyle w:val="NoSpacing"/>
        <w:numPr>
          <w:ilvl w:val="0"/>
          <w:numId w:val="3"/>
        </w:numPr>
        <w:ind w:left="540" w:hanging="540"/>
        <w:jc w:val="both"/>
        <w:rPr>
          <w:b/>
          <w:bCs/>
        </w:rPr>
      </w:pPr>
      <w:r w:rsidRPr="1B56D595">
        <w:rPr>
          <w:b/>
          <w:bCs/>
          <w:color w:val="44546A" w:themeColor="text2"/>
        </w:rPr>
        <w:t>STAKEHOLDERMANAGEMENT</w:t>
      </w:r>
      <w:r w:rsidRPr="1B56D595">
        <w:rPr>
          <w:b/>
          <w:bCs/>
        </w:rPr>
        <w:t xml:space="preserve"> </w:t>
      </w:r>
      <w:r w:rsidR="2C55DCE9" w:rsidRPr="1B56D595">
        <w:rPr>
          <w:b/>
          <w:bCs/>
        </w:rPr>
        <w:t>[Facultatieve bepaling]</w:t>
      </w:r>
    </w:p>
    <w:p w14:paraId="29A20A29" w14:textId="77777777" w:rsidR="00C860D4" w:rsidRDefault="00C860D4" w:rsidP="00C860D4">
      <w:pPr>
        <w:pStyle w:val="NoSpacing"/>
        <w:ind w:left="540"/>
        <w:jc w:val="both"/>
      </w:pPr>
    </w:p>
    <w:p w14:paraId="71AAC7E8" w14:textId="307616D6" w:rsidR="00C860D4" w:rsidRDefault="00A62694" w:rsidP="00C860D4">
      <w:pPr>
        <w:pStyle w:val="NoSpacing"/>
        <w:numPr>
          <w:ilvl w:val="1"/>
          <w:numId w:val="3"/>
        </w:numPr>
        <w:jc w:val="both"/>
      </w:pPr>
      <w:r>
        <w:lastRenderedPageBreak/>
        <w:t xml:space="preserve">De </w:t>
      </w:r>
      <w:r w:rsidR="00D2348B">
        <w:t xml:space="preserve">Projectleider </w:t>
      </w:r>
      <w:r>
        <w:t xml:space="preserve">is verantwoordelijk voor het </w:t>
      </w:r>
      <w:r w:rsidR="00BA359D">
        <w:t>s</w:t>
      </w:r>
      <w:r>
        <w:t xml:space="preserve">takeholdermanagement met betrekking tot het Project, hieronder wordt mede omgevingscommunicatie verstaan. De </w:t>
      </w:r>
      <w:r w:rsidR="00D2348B">
        <w:t>Projectleider</w:t>
      </w:r>
      <w:r>
        <w:t xml:space="preserve"> stelt</w:t>
      </w:r>
      <w:r w:rsidR="4B0D6E5E">
        <w:t>, voor zover relevant,</w:t>
      </w:r>
      <w:r>
        <w:t xml:space="preserve"> in overleg met Partijen een </w:t>
      </w:r>
      <w:r w:rsidR="004971BD">
        <w:t>s</w:t>
      </w:r>
      <w:r>
        <w:t>takeholdermanagementplan op waarin de rol van ieder van Partijen in het kader van het stakeholdermanagement wordt neergelegd.</w:t>
      </w:r>
    </w:p>
    <w:p w14:paraId="5BD5A4EF" w14:textId="77777777" w:rsidR="00C860D4" w:rsidRDefault="00C860D4" w:rsidP="00C860D4">
      <w:pPr>
        <w:pStyle w:val="NoSpacing"/>
        <w:ind w:left="576"/>
        <w:jc w:val="both"/>
      </w:pPr>
    </w:p>
    <w:p w14:paraId="13EDBC1F" w14:textId="03D7EFFA" w:rsidR="00C860D4" w:rsidRDefault="00A62694" w:rsidP="00C860D4">
      <w:pPr>
        <w:pStyle w:val="NoSpacing"/>
        <w:numPr>
          <w:ilvl w:val="1"/>
          <w:numId w:val="3"/>
        </w:numPr>
        <w:jc w:val="both"/>
      </w:pPr>
      <w:r>
        <w:t xml:space="preserve">Het </w:t>
      </w:r>
      <w:r w:rsidR="00BD2953">
        <w:t>s</w:t>
      </w:r>
      <w:r>
        <w:t xml:space="preserve">takeholdermanagementplan zal elk jaar door de </w:t>
      </w:r>
      <w:r w:rsidR="00D2348B">
        <w:t xml:space="preserve">Projectleider </w:t>
      </w:r>
      <w:r>
        <w:t xml:space="preserve">worden bijgesteld en geactualiseerd, en uiterlijk op 31 oktober ter goedkeuring aan </w:t>
      </w:r>
      <w:r w:rsidR="00D85674">
        <w:t>de Partijen</w:t>
      </w:r>
      <w:r>
        <w:t xml:space="preserve"> worden voorgelegd. De </w:t>
      </w:r>
      <w:r w:rsidR="00D85674">
        <w:t xml:space="preserve">Partijen </w:t>
      </w:r>
      <w:r>
        <w:t>dien</w:t>
      </w:r>
      <w:r w:rsidR="00D85674">
        <w:t>en</w:t>
      </w:r>
      <w:r>
        <w:t xml:space="preserve"> </w:t>
      </w:r>
      <w:r w:rsidR="002B09B6">
        <w:t xml:space="preserve">uiterlijk op 1 december een besluit te nemen over de goedkeuring van </w:t>
      </w:r>
      <w:r>
        <w:t>het s</w:t>
      </w:r>
      <w:r w:rsidR="00C860D4">
        <w:t>t</w:t>
      </w:r>
      <w:r>
        <w:t>akeholdermanagementplan</w:t>
      </w:r>
      <w:r w:rsidR="002B09B6">
        <w:t>.</w:t>
      </w:r>
    </w:p>
    <w:p w14:paraId="7E275E56" w14:textId="77777777" w:rsidR="00C860D4" w:rsidRDefault="00C860D4" w:rsidP="00C860D4">
      <w:pPr>
        <w:pStyle w:val="NoSpacing"/>
        <w:jc w:val="both"/>
      </w:pPr>
    </w:p>
    <w:p w14:paraId="72AD7606" w14:textId="3031D6C8" w:rsidR="00C860D4" w:rsidRDefault="00A62694" w:rsidP="00C860D4">
      <w:pPr>
        <w:pStyle w:val="NoSpacing"/>
        <w:numPr>
          <w:ilvl w:val="1"/>
          <w:numId w:val="3"/>
        </w:numPr>
        <w:jc w:val="both"/>
      </w:pPr>
      <w:r>
        <w:t xml:space="preserve">Externe communicatie wordt totdat er een </w:t>
      </w:r>
      <w:r w:rsidR="00BD2953">
        <w:t>s</w:t>
      </w:r>
      <w:r>
        <w:t xml:space="preserve">takeholdermanagementplan </w:t>
      </w:r>
      <w:r w:rsidR="29C8CC2E">
        <w:t>is</w:t>
      </w:r>
      <w:r w:rsidR="4A98FEEA">
        <w:t xml:space="preserve">, </w:t>
      </w:r>
      <w:r>
        <w:t>door Partijen onderling afgestemd.</w:t>
      </w:r>
    </w:p>
    <w:p w14:paraId="32C4D592" w14:textId="77777777" w:rsidR="00C860D4" w:rsidRDefault="00C860D4" w:rsidP="00C860D4">
      <w:pPr>
        <w:pStyle w:val="NoSpacing"/>
        <w:jc w:val="both"/>
      </w:pPr>
    </w:p>
    <w:p w14:paraId="2E4C639D" w14:textId="68BB8863" w:rsidR="00A62694" w:rsidRDefault="00A62694" w:rsidP="00EC7279">
      <w:pPr>
        <w:pStyle w:val="NoSpacing"/>
        <w:numPr>
          <w:ilvl w:val="1"/>
          <w:numId w:val="3"/>
        </w:numPr>
        <w:jc w:val="both"/>
      </w:pPr>
      <w:r>
        <w:t xml:space="preserve">Voor communicatie met betrekking tot de afzet van warmte is [PARTIJ] het eerste aanspreekpunt. Afstemming en demarcatie van deze communicatie wordt in het </w:t>
      </w:r>
      <w:r w:rsidR="00BD2953">
        <w:t>s</w:t>
      </w:r>
      <w:r>
        <w:t>takeholdermanagementplan beschreven.</w:t>
      </w:r>
    </w:p>
    <w:p w14:paraId="25769744" w14:textId="77777777" w:rsidR="000C2E90" w:rsidRDefault="000C2E90" w:rsidP="00EC7279">
      <w:pPr>
        <w:pStyle w:val="NoSpacing"/>
        <w:jc w:val="both"/>
      </w:pPr>
    </w:p>
    <w:p w14:paraId="43965660" w14:textId="22C79567" w:rsidR="00A62694" w:rsidRPr="000025C8" w:rsidRDefault="60A6BB71" w:rsidP="00C860D4">
      <w:pPr>
        <w:pStyle w:val="NoSpacing"/>
        <w:numPr>
          <w:ilvl w:val="0"/>
          <w:numId w:val="3"/>
        </w:numPr>
        <w:ind w:left="540" w:hanging="540"/>
        <w:jc w:val="both"/>
        <w:rPr>
          <w:b/>
          <w:bCs/>
          <w:color w:val="44546A" w:themeColor="text2"/>
        </w:rPr>
      </w:pPr>
      <w:r w:rsidRPr="1B56D595">
        <w:rPr>
          <w:b/>
          <w:bCs/>
          <w:color w:val="44546A" w:themeColor="text2"/>
        </w:rPr>
        <w:t>I</w:t>
      </w:r>
      <w:r w:rsidR="1C6CE3BE" w:rsidRPr="1B56D595">
        <w:rPr>
          <w:b/>
          <w:bCs/>
          <w:color w:val="44546A" w:themeColor="text2"/>
        </w:rPr>
        <w:t xml:space="preserve">NFORMATIEDELING EN </w:t>
      </w:r>
      <w:r w:rsidR="46CABC43" w:rsidRPr="1B56D595">
        <w:rPr>
          <w:b/>
          <w:bCs/>
          <w:color w:val="44546A" w:themeColor="text2"/>
        </w:rPr>
        <w:t>VERTROUWELIJKHEID</w:t>
      </w:r>
      <w:r w:rsidR="0D888CF7" w:rsidRPr="1B56D595">
        <w:rPr>
          <w:b/>
          <w:bCs/>
          <w:color w:val="44546A" w:themeColor="text2"/>
        </w:rPr>
        <w:t xml:space="preserve"> [Verplichte Bepaling]</w:t>
      </w:r>
    </w:p>
    <w:p w14:paraId="797C80A1" w14:textId="77777777" w:rsidR="00A62694" w:rsidRDefault="00A62694" w:rsidP="00EC7279">
      <w:pPr>
        <w:pStyle w:val="NoSpacing"/>
        <w:jc w:val="both"/>
      </w:pPr>
    </w:p>
    <w:p w14:paraId="3A059ED1" w14:textId="77777777" w:rsidR="0047360B" w:rsidRDefault="0047360B" w:rsidP="0047360B">
      <w:pPr>
        <w:pStyle w:val="NoSpacing"/>
        <w:numPr>
          <w:ilvl w:val="1"/>
          <w:numId w:val="3"/>
        </w:numPr>
        <w:jc w:val="both"/>
      </w:pPr>
      <w:r>
        <w:t xml:space="preserve">De Projectleider zal: </w:t>
      </w:r>
    </w:p>
    <w:p w14:paraId="04AA8122" w14:textId="6CF35D2C" w:rsidR="0047360B" w:rsidRDefault="0047360B" w:rsidP="0047360B">
      <w:pPr>
        <w:pStyle w:val="NoSpacing"/>
        <w:numPr>
          <w:ilvl w:val="0"/>
          <w:numId w:val="17"/>
        </w:numPr>
        <w:jc w:val="both"/>
      </w:pPr>
      <w:r>
        <w:t xml:space="preserve">aan Partijen de informatie verstrekken zoals opgenomen in Bijlage </w:t>
      </w:r>
      <w:r w:rsidR="00E66E4D">
        <w:t>4</w:t>
      </w:r>
      <w:r>
        <w:t xml:space="preserve">, Bijlage </w:t>
      </w:r>
      <w:r w:rsidR="00E66E4D">
        <w:t>7</w:t>
      </w:r>
      <w:r>
        <w:t xml:space="preserve"> en Bijlage </w:t>
      </w:r>
      <w:r w:rsidR="00E66E4D">
        <w:t>8</w:t>
      </w:r>
      <w:r>
        <w:t>; en</w:t>
      </w:r>
    </w:p>
    <w:p w14:paraId="1C28BA96" w14:textId="4F2772EE" w:rsidR="0047360B" w:rsidRDefault="0047360B" w:rsidP="0047360B">
      <w:pPr>
        <w:pStyle w:val="NoSpacing"/>
        <w:numPr>
          <w:ilvl w:val="0"/>
          <w:numId w:val="17"/>
        </w:numPr>
        <w:jc w:val="both"/>
      </w:pPr>
      <w:r>
        <w:t xml:space="preserve">tijdig voldoen aan redelijke verzoeken van ieder van Partijen om bepaalde informatie over het Project te verstrekken, met dien verstande dat bij dergelijke verzoeken het bepaalde in artikel </w:t>
      </w:r>
      <w:r>
        <w:fldChar w:fldCharType="begin"/>
      </w:r>
      <w:r>
        <w:instrText xml:space="preserve"> REF _Ref160346822 \r \h  \* MERGEFORMAT </w:instrText>
      </w:r>
      <w:r>
        <w:fldChar w:fldCharType="separate"/>
      </w:r>
      <w:r w:rsidR="0090073A">
        <w:t>12.3</w:t>
      </w:r>
      <w:r>
        <w:fldChar w:fldCharType="end"/>
      </w:r>
      <w:r>
        <w:t xml:space="preserve"> in acht wordt genomen.</w:t>
      </w:r>
    </w:p>
    <w:p w14:paraId="389CFF24" w14:textId="77777777" w:rsidR="0053084E" w:rsidRDefault="0053084E" w:rsidP="00EC7279">
      <w:pPr>
        <w:pStyle w:val="NoSpacing"/>
        <w:jc w:val="both"/>
      </w:pPr>
    </w:p>
    <w:p w14:paraId="79F4EA3B" w14:textId="59F46FBF" w:rsidR="00A62694" w:rsidRDefault="00A62694" w:rsidP="00C860D4">
      <w:pPr>
        <w:pStyle w:val="NoSpacing"/>
        <w:numPr>
          <w:ilvl w:val="1"/>
          <w:numId w:val="3"/>
        </w:numPr>
        <w:jc w:val="both"/>
      </w:pPr>
      <w:bookmarkStart w:id="15" w:name="_Ref191967466"/>
      <w:r>
        <w:t>Partijen zullen alle informatie met betrekking tot de andere Partijen, het Project en deze Overeenkomst geheimhouden, behalve:</w:t>
      </w:r>
      <w:bookmarkEnd w:id="15"/>
    </w:p>
    <w:p w14:paraId="3879725D" w14:textId="77777777" w:rsidR="00083199" w:rsidRDefault="00083199" w:rsidP="00EC7279">
      <w:pPr>
        <w:pStyle w:val="NoSpacing"/>
        <w:jc w:val="both"/>
      </w:pPr>
    </w:p>
    <w:p w14:paraId="43CAD7B0" w14:textId="33C3CCD6" w:rsidR="00A62694" w:rsidRDefault="00A62694" w:rsidP="00EC7279">
      <w:pPr>
        <w:pStyle w:val="NoSpacing"/>
        <w:numPr>
          <w:ilvl w:val="0"/>
          <w:numId w:val="18"/>
        </w:numPr>
        <w:jc w:val="both"/>
      </w:pPr>
      <w:r>
        <w:t>voor zover vereist door toepasselijk recht of regels van enige overheidsinstantie, maar in dat geval, voor zover mogelijk, slechts na raadpleging van de andere Partijen met betrekking tot het tijdstip en de inhoud van de bekendmaking, waarbij Partijen ernaar streven dat bedrijfsvertrouwelijke informatie geheim zal blijven; of</w:t>
      </w:r>
    </w:p>
    <w:p w14:paraId="57C15753" w14:textId="25CEAC5B" w:rsidR="00A62694" w:rsidRDefault="00A62694" w:rsidP="00EC7279">
      <w:pPr>
        <w:pStyle w:val="NoSpacing"/>
        <w:numPr>
          <w:ilvl w:val="0"/>
          <w:numId w:val="18"/>
        </w:numPr>
        <w:jc w:val="both"/>
      </w:pPr>
      <w:r>
        <w:t>voor zover de informatie wordt gedeeld met professionele adviseurs, werknemers, directeuren, commissarissen van een Partij of van aan haar gelieerde ondernemingen, gelieerde ondernemingen, aandeelhouders of een bank, financiële instelling, fonds of investeerder die de Partijen voornemens zijn te betrekken bij de financiering van het Project en hun adviseurs, onder oplegging van minimaal gelijkwaardige geheimhoudingsverplichtingen; of</w:t>
      </w:r>
    </w:p>
    <w:p w14:paraId="2F3FE392" w14:textId="44452A9C" w:rsidR="00A62694" w:rsidRDefault="00A62694" w:rsidP="00EC7279">
      <w:pPr>
        <w:pStyle w:val="NoSpacing"/>
        <w:numPr>
          <w:ilvl w:val="0"/>
          <w:numId w:val="18"/>
        </w:numPr>
        <w:jc w:val="both"/>
      </w:pPr>
      <w:r>
        <w:t>voor zover die informatie op of na de datum van deze Overeenkomst openbaar is geworden anders dan door onrechtmatige openbaarmaking waarvan de betrokken Partij op het moment van openbaarmaking wist of redelijkerwijs had kunnen weten dat deze onrechtmatig was</w:t>
      </w:r>
      <w:r w:rsidR="004210C1">
        <w:t>; of</w:t>
      </w:r>
    </w:p>
    <w:p w14:paraId="410A1867" w14:textId="3F94F7A6" w:rsidR="00A62694" w:rsidRDefault="00A62694" w:rsidP="00EC7279">
      <w:pPr>
        <w:pStyle w:val="NoSpacing"/>
        <w:numPr>
          <w:ilvl w:val="0"/>
          <w:numId w:val="18"/>
        </w:numPr>
        <w:jc w:val="both"/>
      </w:pPr>
      <w:r>
        <w:t xml:space="preserve">voor zover de informatie </w:t>
      </w:r>
      <w:r w:rsidR="00DA511A">
        <w:t xml:space="preserve">door de </w:t>
      </w:r>
      <w:r w:rsidR="00D2348B">
        <w:t>Projectleider</w:t>
      </w:r>
      <w:r w:rsidR="00DA511A">
        <w:t xml:space="preserve"> </w:t>
      </w:r>
      <w:r>
        <w:t xml:space="preserve">wordt gedeeld met (leden van) Geothermie Nederland en de door Geothermie Nederland in te schakelen professionele adviseurs ten behoeve van kennis- en datadeling. </w:t>
      </w:r>
    </w:p>
    <w:p w14:paraId="3B570262" w14:textId="77777777" w:rsidR="00252FE7" w:rsidRDefault="00252FE7" w:rsidP="00EC7279">
      <w:pPr>
        <w:pStyle w:val="NoSpacing"/>
        <w:jc w:val="both"/>
      </w:pPr>
    </w:p>
    <w:p w14:paraId="140330B6" w14:textId="41D20EEA" w:rsidR="00A62694" w:rsidRDefault="00A62694" w:rsidP="00C860D4">
      <w:pPr>
        <w:pStyle w:val="NoSpacing"/>
        <w:numPr>
          <w:ilvl w:val="1"/>
          <w:numId w:val="3"/>
        </w:numPr>
        <w:jc w:val="both"/>
      </w:pPr>
      <w:bookmarkStart w:id="16" w:name="_Ref160346822"/>
      <w:r>
        <w:t xml:space="preserve">Partijen komen overeen dat alle data, kennis en resultaten benodigd voor en voortkomend uit activiteiten in het WP&amp;B tussen Partijen gedeeld worden, in ieder geval zodanig dat Partijen deze volledig kunnen inzien om (i) een gedegen oordeel te kunnen vormen over een Voortgangsbesluit </w:t>
      </w:r>
      <w:r>
        <w:lastRenderedPageBreak/>
        <w:t>en enig ander besluit dat op grond van deze Overeenkomst dient te worden genomen, evenals (ii) de uitvoering (inclusief advisering daarover) van enige activiteiten zoals opgenomen in het WP&amp;B zo effectief mogelijk te laten plaatsvinden.</w:t>
      </w:r>
      <w:bookmarkEnd w:id="16"/>
      <w:r>
        <w:t xml:space="preserve"> </w:t>
      </w:r>
    </w:p>
    <w:p w14:paraId="5970780E" w14:textId="77777777" w:rsidR="00A62694" w:rsidRDefault="00A62694" w:rsidP="00EC7279">
      <w:pPr>
        <w:pStyle w:val="NoSpacing"/>
        <w:jc w:val="both"/>
      </w:pPr>
    </w:p>
    <w:p w14:paraId="4ABA84EE" w14:textId="4F4A50ED" w:rsidR="00A62694" w:rsidRDefault="00A62694" w:rsidP="00C860D4">
      <w:pPr>
        <w:pStyle w:val="NoSpacing"/>
        <w:numPr>
          <w:ilvl w:val="1"/>
          <w:numId w:val="3"/>
        </w:numPr>
        <w:jc w:val="both"/>
      </w:pPr>
      <w:r>
        <w:t>Partijen geven elkaar geen garantie omtrent de juistheid of bruikbaarheid van de verstrekte informatie of gegenereerde resultaten. Het gebruik door een Partij van de informatie verstrekt in het kader van deze samenwerking en het gebruik van de resultaten gegenereerd gedurende de looptijd van deze Overeenkomst geschiedt voor eigen risico van deze Partij en deze Partij vrijwaart de andere Partij van aanspraken die mogelijk hieruit kunnen voortvloeien.</w:t>
      </w:r>
    </w:p>
    <w:p w14:paraId="770256EA" w14:textId="77777777" w:rsidR="00C860D4" w:rsidRDefault="00C860D4" w:rsidP="00C860D4">
      <w:pPr>
        <w:pStyle w:val="NoSpacing"/>
        <w:jc w:val="both"/>
      </w:pPr>
    </w:p>
    <w:p w14:paraId="2A64A78A" w14:textId="74716D63" w:rsidR="00342B9B" w:rsidRPr="00342B9B" w:rsidRDefault="5EDEA534" w:rsidP="00342B9B">
      <w:pPr>
        <w:pStyle w:val="NoSpacing"/>
        <w:numPr>
          <w:ilvl w:val="1"/>
          <w:numId w:val="3"/>
        </w:numPr>
        <w:jc w:val="both"/>
      </w:pPr>
      <w:r>
        <w:t>EBN</w:t>
      </w:r>
      <w:r w:rsidR="46CABC43">
        <w:t xml:space="preserve"> </w:t>
      </w:r>
      <w:r w:rsidR="537EAEEC">
        <w:t xml:space="preserve">mag </w:t>
      </w:r>
      <w:r w:rsidR="46CABC43">
        <w:t xml:space="preserve">informatie over het Project </w:t>
      </w:r>
      <w:r w:rsidR="5D754F36">
        <w:t>openbaar maken</w:t>
      </w:r>
      <w:r w:rsidR="2EF071F7">
        <w:t xml:space="preserve">, </w:t>
      </w:r>
      <w:r w:rsidR="46CABC43">
        <w:t xml:space="preserve"> voorafgaande schriftelijke goedkeuring</w:t>
      </w:r>
      <w:r w:rsidR="0D3EBADC">
        <w:t xml:space="preserve"> van de </w:t>
      </w:r>
      <w:r w:rsidR="19B74433">
        <w:t>Vergunninghouder</w:t>
      </w:r>
      <w:r w:rsidR="46CABC43">
        <w:t xml:space="preserve"> is verkreg</w:t>
      </w:r>
      <w:r w:rsidR="5DA99B18">
        <w:t>en, met dien verstande dat de Vergunninghouder binnen [</w:t>
      </w:r>
      <w:r w:rsidR="2FC59DAA">
        <w:t>15</w:t>
      </w:r>
      <w:r w:rsidR="5DA99B18">
        <w:t>] dagen moet laten weten of hij de openbaarmaking al dan niet goedkeurt</w:t>
      </w:r>
    </w:p>
    <w:p w14:paraId="1329A806" w14:textId="77777777" w:rsidR="00342B9B" w:rsidRPr="00342B9B" w:rsidRDefault="00342B9B" w:rsidP="00342B9B">
      <w:pPr>
        <w:pStyle w:val="NoSpacing"/>
        <w:jc w:val="both"/>
        <w:rPr>
          <w:rFonts w:ascii="Calibri" w:eastAsia="Calibri" w:hAnsi="Calibri" w:cs="Calibri"/>
        </w:rPr>
      </w:pPr>
    </w:p>
    <w:p w14:paraId="414EEA5D" w14:textId="6F6FC808" w:rsidR="00342B9B" w:rsidRPr="00C860D4" w:rsidRDefault="003E5C53" w:rsidP="00C860D4">
      <w:pPr>
        <w:pStyle w:val="NoSpacing"/>
        <w:numPr>
          <w:ilvl w:val="1"/>
          <w:numId w:val="3"/>
        </w:numPr>
        <w:jc w:val="both"/>
        <w:rPr>
          <w:rFonts w:ascii="Calibri" w:eastAsia="Calibri" w:hAnsi="Calibri" w:cs="Calibri"/>
        </w:rPr>
      </w:pPr>
      <w:r>
        <w:rPr>
          <w:rStyle w:val="ui-provider"/>
        </w:rPr>
        <w:t xml:space="preserve">Vergunninghouder </w:t>
      </w:r>
      <w:r w:rsidR="00342B9B">
        <w:rPr>
          <w:rStyle w:val="ui-provider"/>
        </w:rPr>
        <w:t xml:space="preserve">zijn ermee bekend dat EBN naar aanleiding van de kabinetsreactie op het parlementaire enquêterapport Groningen, de samenwerkingsovereenkomsten waarbij EBN (dan wel haar dochtervennootschappen) partij is, openbaar dient te maken. Partijen stemmen ermee in dat EBN deze Overeenkomst, na verwijdering van enige bedrijfsgevoelige informatie en nadat </w:t>
      </w:r>
      <w:r>
        <w:rPr>
          <w:rStyle w:val="ui-provider"/>
        </w:rPr>
        <w:t>Vergunninghouder</w:t>
      </w:r>
      <w:r w:rsidR="00342B9B">
        <w:rPr>
          <w:rStyle w:val="ui-provider"/>
        </w:rPr>
        <w:t xml:space="preserve"> de openbaar te maken versie van de Overeenkomst </w:t>
      </w:r>
      <w:r>
        <w:rPr>
          <w:rStyle w:val="ui-provider"/>
        </w:rPr>
        <w:t xml:space="preserve">heeft </w:t>
      </w:r>
      <w:r w:rsidR="00342B9B">
        <w:rPr>
          <w:rStyle w:val="ui-provider"/>
        </w:rPr>
        <w:t>geaccordeerd, openbaar zal maken.</w:t>
      </w:r>
    </w:p>
    <w:p w14:paraId="24F5A086" w14:textId="77777777" w:rsidR="0072752A" w:rsidRDefault="0072752A" w:rsidP="00EC7279">
      <w:pPr>
        <w:pStyle w:val="NoSpacing"/>
        <w:jc w:val="both"/>
      </w:pPr>
    </w:p>
    <w:p w14:paraId="7AD3C25C" w14:textId="77777777" w:rsidR="000C2E90" w:rsidRDefault="000C2E90" w:rsidP="00EC7279">
      <w:pPr>
        <w:pStyle w:val="NoSpacing"/>
        <w:jc w:val="both"/>
      </w:pPr>
    </w:p>
    <w:p w14:paraId="5C254AD3" w14:textId="076289A9" w:rsidR="0090073A" w:rsidRDefault="46CABC43" w:rsidP="0090073A">
      <w:pPr>
        <w:pStyle w:val="NoSpacing"/>
        <w:numPr>
          <w:ilvl w:val="0"/>
          <w:numId w:val="3"/>
        </w:numPr>
        <w:ind w:left="540" w:hanging="540"/>
        <w:jc w:val="both"/>
        <w:rPr>
          <w:b/>
          <w:bCs/>
          <w:color w:val="44546A" w:themeColor="text2"/>
        </w:rPr>
      </w:pPr>
      <w:r w:rsidRPr="1B56D595">
        <w:rPr>
          <w:b/>
          <w:bCs/>
          <w:color w:val="44546A" w:themeColor="text2"/>
        </w:rPr>
        <w:t>LOOPTIJD EN WIJZIGINGEN</w:t>
      </w:r>
      <w:r w:rsidR="5FAF2AB5" w:rsidRPr="1B56D595">
        <w:rPr>
          <w:b/>
          <w:bCs/>
          <w:color w:val="44546A" w:themeColor="text2"/>
        </w:rPr>
        <w:t xml:space="preserve"> {Verplichte Bepaling, met uitzondering van artikel 13.5</w:t>
      </w:r>
      <w:r w:rsidR="670AE74B" w:rsidRPr="1B56D595">
        <w:rPr>
          <w:b/>
          <w:bCs/>
          <w:color w:val="44546A" w:themeColor="text2"/>
        </w:rPr>
        <w:t>, welke bepaling facultatief is</w:t>
      </w:r>
      <w:r w:rsidR="5FAF2AB5" w:rsidRPr="1B56D595">
        <w:rPr>
          <w:b/>
          <w:bCs/>
          <w:color w:val="44546A" w:themeColor="text2"/>
        </w:rPr>
        <w:t>]</w:t>
      </w:r>
    </w:p>
    <w:p w14:paraId="2F86D154" w14:textId="77777777" w:rsidR="0090073A" w:rsidRDefault="0090073A" w:rsidP="0090073A">
      <w:pPr>
        <w:pStyle w:val="NoSpacing"/>
        <w:ind w:left="540"/>
        <w:jc w:val="both"/>
        <w:rPr>
          <w:b/>
          <w:bCs/>
          <w:color w:val="44546A" w:themeColor="text2"/>
        </w:rPr>
      </w:pPr>
    </w:p>
    <w:p w14:paraId="11FB8C50" w14:textId="77777777" w:rsidR="0090073A" w:rsidRPr="0090073A" w:rsidRDefault="00A62694" w:rsidP="0090073A">
      <w:pPr>
        <w:pStyle w:val="NoSpacing"/>
        <w:numPr>
          <w:ilvl w:val="1"/>
          <w:numId w:val="3"/>
        </w:numPr>
        <w:jc w:val="both"/>
        <w:rPr>
          <w:b/>
          <w:bCs/>
          <w:color w:val="44546A" w:themeColor="text2"/>
        </w:rPr>
      </w:pPr>
      <w:r>
        <w:t xml:space="preserve">De Overeenkomst treedt in werking op de Inwerkingtredingsdatum. Indien Partijen niet uiterlijk [3] maanden voor het einde van de op grond van de </w:t>
      </w:r>
      <w:r w:rsidR="0046783C">
        <w:t>W</w:t>
      </w:r>
      <w:r>
        <w:t>et gestelde termijn om de Overeenkomst te sluiten volledige overeenstemming hebben bereikt, streven Partijen ernaar om, indien en voor zover dat redelijkerwijs mogelijk is, reeds de Overeenkomst te sluiten die ter goedkeuring wordt voorgelegd aan de Minister met het voorbehoud dat Partijen in dat geval de inspanningsverplichting hebben om binnen 6 maanden na de Inwerkingtredingsdatum in redelijkheid tot volledige overeenstemming te komen</w:t>
      </w:r>
      <w:r w:rsidR="001F57A1">
        <w:t>.</w:t>
      </w:r>
      <w:r w:rsidR="00331D94">
        <w:t xml:space="preserve"> De volledige Overeenkomst dient </w:t>
      </w:r>
      <w:r w:rsidR="003752DF">
        <w:t>eveneens ter goedkeuring te worden voorgelegd aan de Minister.</w:t>
      </w:r>
      <w:r w:rsidR="0046783C">
        <w:t xml:space="preserve"> </w:t>
      </w:r>
      <w:bookmarkStart w:id="17" w:name="_Ref163656318"/>
    </w:p>
    <w:p w14:paraId="65E57E00" w14:textId="77777777" w:rsidR="0090073A" w:rsidRDefault="0090073A" w:rsidP="0090073A">
      <w:pPr>
        <w:pStyle w:val="NoSpacing"/>
        <w:ind w:left="576"/>
        <w:jc w:val="both"/>
        <w:rPr>
          <w:b/>
          <w:bCs/>
          <w:color w:val="44546A" w:themeColor="text2"/>
        </w:rPr>
      </w:pPr>
    </w:p>
    <w:p w14:paraId="25BA3969" w14:textId="77777777" w:rsidR="0090073A" w:rsidRDefault="00A62694" w:rsidP="0090073A">
      <w:pPr>
        <w:pStyle w:val="NoSpacing"/>
        <w:numPr>
          <w:ilvl w:val="1"/>
          <w:numId w:val="3"/>
        </w:numPr>
        <w:jc w:val="both"/>
        <w:rPr>
          <w:b/>
          <w:bCs/>
          <w:color w:val="44546A" w:themeColor="text2"/>
        </w:rPr>
      </w:pPr>
      <w:bookmarkStart w:id="18" w:name="_Ref191968866"/>
      <w:r>
        <w:t>Partijen dienen uiterlijk voordat FID wordt genomen een overeenkomst van samenwerking overeen te komen die van toepassing is vanaf het moment dat een positieve FID is genomen</w:t>
      </w:r>
      <w:r w:rsidR="2A18F6F5">
        <w:t xml:space="preserve"> (</w:t>
      </w:r>
      <w:r w:rsidR="00DA04C6">
        <w:t xml:space="preserve">hierna </w:t>
      </w:r>
      <w:r w:rsidR="2A18F6F5">
        <w:t>de Navolgende overeenkomst)</w:t>
      </w:r>
      <w:r w:rsidR="144E5FAC">
        <w:t>.</w:t>
      </w:r>
      <w:r>
        <w:t xml:space="preserve"> Indien op dat moment een projectvennootschap wordt opgericht, </w:t>
      </w:r>
      <w:r w:rsidR="6EA04068">
        <w:t>is de Navolgende overeenkomst</w:t>
      </w:r>
      <w:r>
        <w:t xml:space="preserve"> een aandeelhoudersovereenkomst.</w:t>
      </w:r>
      <w:bookmarkEnd w:id="17"/>
      <w:bookmarkEnd w:id="18"/>
    </w:p>
    <w:p w14:paraId="74393148" w14:textId="77777777" w:rsidR="0090073A" w:rsidRDefault="0090073A" w:rsidP="0090073A">
      <w:pPr>
        <w:pStyle w:val="ListParagraph"/>
      </w:pPr>
    </w:p>
    <w:p w14:paraId="71EC9B06" w14:textId="1469464A" w:rsidR="00543B8D" w:rsidRPr="0090073A" w:rsidRDefault="00543B8D" w:rsidP="0090073A">
      <w:pPr>
        <w:pStyle w:val="NoSpacing"/>
        <w:numPr>
          <w:ilvl w:val="1"/>
          <w:numId w:val="3"/>
        </w:numPr>
        <w:jc w:val="both"/>
        <w:rPr>
          <w:b/>
          <w:bCs/>
          <w:color w:val="44546A" w:themeColor="text2"/>
        </w:rPr>
      </w:pPr>
      <w:r>
        <w:t>Deze Overeenkomst zal van rechtswege eindigen indien:</w:t>
      </w:r>
    </w:p>
    <w:p w14:paraId="78E599F2" w14:textId="77777777" w:rsidR="00EE7EFB" w:rsidRDefault="00EE7EFB" w:rsidP="00EC7279">
      <w:pPr>
        <w:pStyle w:val="NoSpacing"/>
        <w:jc w:val="both"/>
      </w:pPr>
    </w:p>
    <w:p w14:paraId="2390592F" w14:textId="36129415" w:rsidR="00A62694" w:rsidRDefault="46CABC43" w:rsidP="00EC7279">
      <w:pPr>
        <w:pStyle w:val="NoSpacing"/>
        <w:numPr>
          <w:ilvl w:val="0"/>
          <w:numId w:val="20"/>
        </w:numPr>
        <w:jc w:val="both"/>
      </w:pPr>
      <w:r>
        <w:t xml:space="preserve">Partijen (i) een overeenkomst hebben gesloten conform artikel </w:t>
      </w:r>
      <w:r>
        <w:fldChar w:fldCharType="begin"/>
      </w:r>
      <w:r>
        <w:instrText xml:space="preserve"> REF _Ref191968866 \r \h </w:instrText>
      </w:r>
      <w:r>
        <w:fldChar w:fldCharType="separate"/>
      </w:r>
      <w:r>
        <w:t>13.2</w:t>
      </w:r>
      <w:r>
        <w:fldChar w:fldCharType="end"/>
      </w:r>
      <w:r>
        <w:t xml:space="preserve"> en (ii) voor het resterende gebied de Toewijzing Zoekgebied niet meer van kracht is; of</w:t>
      </w:r>
    </w:p>
    <w:p w14:paraId="73BA17F8" w14:textId="60AA7158" w:rsidR="00A62694" w:rsidRDefault="139CEC6B" w:rsidP="002A563E">
      <w:pPr>
        <w:pStyle w:val="NoSpacing"/>
        <w:ind w:left="720"/>
        <w:jc w:val="both"/>
      </w:pPr>
      <w:r>
        <w:t>P</w:t>
      </w:r>
      <w:r w:rsidR="00A62694">
        <w:t xml:space="preserve">artijen </w:t>
      </w:r>
      <w:r w:rsidR="00C5004A">
        <w:t xml:space="preserve">(i) </w:t>
      </w:r>
      <w:r w:rsidR="00A62694">
        <w:t>besluiten om niet door te gaan met het Project, (ii) aan alle verplichtingen voortvloeiend uit deze Overeenkomst is voldaan en (ii</w:t>
      </w:r>
      <w:r w:rsidR="00DA04C6">
        <w:t>i</w:t>
      </w:r>
      <w:r w:rsidR="00A62694">
        <w:t xml:space="preserve">) geen Vergunning meer van kracht is. </w:t>
      </w:r>
    </w:p>
    <w:p w14:paraId="45367244" w14:textId="77777777" w:rsidR="00252FE7" w:rsidRDefault="00252FE7" w:rsidP="00EC7279">
      <w:pPr>
        <w:pStyle w:val="NoSpacing"/>
        <w:jc w:val="both"/>
      </w:pPr>
    </w:p>
    <w:p w14:paraId="02CEE811" w14:textId="77777777" w:rsidR="0090073A" w:rsidRDefault="46CABC43" w:rsidP="0090073A">
      <w:pPr>
        <w:pStyle w:val="NoSpacing"/>
        <w:numPr>
          <w:ilvl w:val="1"/>
          <w:numId w:val="3"/>
        </w:numPr>
        <w:jc w:val="both"/>
      </w:pPr>
      <w:r>
        <w:lastRenderedPageBreak/>
        <w:t xml:space="preserve">Een Partij kan slechts (een deel van) haar Belang overdragen met de voorafgaande schriftelijke toestemming van de overige Partijen. De overige Partijen zullen hun toestemming niet op onredelijke gronden onthouden. Zonder toestemming van de overige Partijen, is EBN gerechtigd om (een deel van) haar Belang over te dragen aan een nieuwe partij die namens de Staat zal deelnemen. </w:t>
      </w:r>
    </w:p>
    <w:p w14:paraId="3FC32EFB" w14:textId="77777777" w:rsidR="0090073A" w:rsidRDefault="0090073A" w:rsidP="0090073A">
      <w:pPr>
        <w:pStyle w:val="NoSpacing"/>
        <w:ind w:left="576"/>
        <w:jc w:val="both"/>
      </w:pPr>
    </w:p>
    <w:p w14:paraId="5E940C79" w14:textId="6A34B349" w:rsidR="00A62694" w:rsidRDefault="00A62694" w:rsidP="0090073A">
      <w:pPr>
        <w:pStyle w:val="NoSpacing"/>
        <w:numPr>
          <w:ilvl w:val="1"/>
          <w:numId w:val="3"/>
        </w:numPr>
        <w:jc w:val="both"/>
      </w:pPr>
      <w:r>
        <w:t xml:space="preserve">De Vergunninghouder vrijwaart </w:t>
      </w:r>
      <w:r w:rsidR="00D039E7">
        <w:t xml:space="preserve">de overige Partijen voor eventuele </w:t>
      </w:r>
      <w:r>
        <w:t>schade en kosten</w:t>
      </w:r>
      <w:r w:rsidR="0C254D46">
        <w:t xml:space="preserve">, tot maximaal een nader overeen te komen bedrag </w:t>
      </w:r>
      <w:r>
        <w:t>als gevolg van intrekking van de Vergunning ingeval de Vergunninghouder</w:t>
      </w:r>
      <w:r w:rsidR="00DA511A">
        <w:t xml:space="preserve"> verwijtbaar</w:t>
      </w:r>
      <w:r>
        <w:t xml:space="preserve"> heeft nagelaten om een in de Vergunning opgenomen verplichting/voorschrift na te komen</w:t>
      </w:r>
      <w:r w:rsidR="00CB399B">
        <w:t xml:space="preserve">, </w:t>
      </w:r>
      <w:r>
        <w:t xml:space="preserve">de intrekking van de Vergunning </w:t>
      </w:r>
      <w:r w:rsidR="00CB399B">
        <w:t xml:space="preserve">het directe gevolg is van dit verwijtbaar niet-handelen en </w:t>
      </w:r>
      <w:r w:rsidR="00275A78">
        <w:t xml:space="preserve">besluit tot intrekking </w:t>
      </w:r>
      <w:r>
        <w:t>onherroepelijk is geworden.</w:t>
      </w:r>
    </w:p>
    <w:p w14:paraId="716FABAA" w14:textId="77777777" w:rsidR="000C2E90" w:rsidRDefault="000C2E90" w:rsidP="00EC7279">
      <w:pPr>
        <w:pStyle w:val="NoSpacing"/>
        <w:jc w:val="both"/>
      </w:pPr>
    </w:p>
    <w:p w14:paraId="711F94F5" w14:textId="63BA75B5" w:rsidR="00C860D4" w:rsidRPr="000025C8" w:rsidRDefault="00A62694" w:rsidP="00C860D4">
      <w:pPr>
        <w:pStyle w:val="NoSpacing"/>
        <w:numPr>
          <w:ilvl w:val="0"/>
          <w:numId w:val="3"/>
        </w:numPr>
        <w:ind w:left="540" w:hanging="540"/>
        <w:jc w:val="both"/>
        <w:rPr>
          <w:b/>
          <w:bCs/>
          <w:color w:val="44546A" w:themeColor="text2"/>
        </w:rPr>
      </w:pPr>
      <w:r w:rsidRPr="1B56D595">
        <w:rPr>
          <w:b/>
          <w:bCs/>
          <w:color w:val="44546A" w:themeColor="text2"/>
        </w:rPr>
        <w:t>OVERIGE BEPALINGEN</w:t>
      </w:r>
      <w:r w:rsidR="7614058E" w:rsidRPr="1B56D595">
        <w:rPr>
          <w:b/>
          <w:bCs/>
          <w:color w:val="44546A" w:themeColor="text2"/>
        </w:rPr>
        <w:t xml:space="preserve"> [Facultatieve bepaling]</w:t>
      </w:r>
    </w:p>
    <w:p w14:paraId="6B8B6FEE" w14:textId="77777777" w:rsidR="00C860D4" w:rsidRDefault="00C860D4" w:rsidP="00C860D4">
      <w:pPr>
        <w:pStyle w:val="NoSpacing"/>
        <w:ind w:left="540"/>
        <w:jc w:val="both"/>
      </w:pPr>
    </w:p>
    <w:p w14:paraId="1378167D" w14:textId="2C8F86C1" w:rsidR="00C860D4" w:rsidRDefault="00A62694" w:rsidP="00C860D4">
      <w:pPr>
        <w:pStyle w:val="NoSpacing"/>
        <w:numPr>
          <w:ilvl w:val="1"/>
          <w:numId w:val="3"/>
        </w:numPr>
        <w:jc w:val="both"/>
      </w:pPr>
      <w:r>
        <w:t xml:space="preserve">Deze Overeenkomst geeft alle afspraken van Partijen met betrekking tot </w:t>
      </w:r>
      <w:r w:rsidR="00D039E7">
        <w:t>de opsporing en winning van aardwarmte in het gebied waarvoor de Vergunning geldt</w:t>
      </w:r>
      <w:r>
        <w:t xml:space="preserve"> weer en vervangt alle eerdere mondelinge en schriftelijke afspraken met betrekking tot </w:t>
      </w:r>
      <w:r w:rsidR="00D039E7">
        <w:t>deze activiteiten</w:t>
      </w:r>
      <w:r w:rsidR="00797B35">
        <w:t>.</w:t>
      </w:r>
    </w:p>
    <w:p w14:paraId="7F072902" w14:textId="77777777" w:rsidR="00C860D4" w:rsidRDefault="00C860D4" w:rsidP="00C860D4">
      <w:pPr>
        <w:pStyle w:val="NoSpacing"/>
        <w:ind w:left="576"/>
        <w:jc w:val="both"/>
      </w:pPr>
    </w:p>
    <w:p w14:paraId="788EA450" w14:textId="04B5FBC9" w:rsidR="00C860D4" w:rsidRDefault="00A62694" w:rsidP="00C860D4">
      <w:pPr>
        <w:pStyle w:val="NoSpacing"/>
        <w:numPr>
          <w:ilvl w:val="1"/>
          <w:numId w:val="3"/>
        </w:numPr>
        <w:jc w:val="both"/>
      </w:pPr>
      <w:r>
        <w:t>Deze Overeenkomst kan alleen worden gewijzigd en/of aangevuld met de voorafgaande, schriftelijke instemming van alle Partijen en de instemming van de Minister.</w:t>
      </w:r>
    </w:p>
    <w:p w14:paraId="25E60400" w14:textId="77777777" w:rsidR="00C860D4" w:rsidRDefault="00C860D4" w:rsidP="00C860D4">
      <w:pPr>
        <w:pStyle w:val="NoSpacing"/>
        <w:jc w:val="both"/>
      </w:pPr>
    </w:p>
    <w:p w14:paraId="715693C8" w14:textId="0121F6FF" w:rsidR="00C860D4" w:rsidRDefault="00A62694" w:rsidP="003855C8">
      <w:pPr>
        <w:pStyle w:val="NoSpacing"/>
        <w:numPr>
          <w:ilvl w:val="1"/>
          <w:numId w:val="3"/>
        </w:numPr>
        <w:jc w:val="both"/>
      </w:pPr>
      <w:r>
        <w:t>Op deze Overeenkomst of hieruit voortvloeiende overeenkomsten is Nederlands recht van toepassing.</w:t>
      </w:r>
    </w:p>
    <w:p w14:paraId="0A805EA1" w14:textId="77777777" w:rsidR="003855C8" w:rsidRDefault="003855C8" w:rsidP="003855C8">
      <w:pPr>
        <w:pStyle w:val="NoSpacing"/>
        <w:jc w:val="both"/>
      </w:pPr>
    </w:p>
    <w:p w14:paraId="6205B00E" w14:textId="1C82F643" w:rsidR="00A62694" w:rsidRDefault="46CABC43" w:rsidP="00C860D4">
      <w:pPr>
        <w:pStyle w:val="NoSpacing"/>
        <w:numPr>
          <w:ilvl w:val="1"/>
          <w:numId w:val="3"/>
        </w:numPr>
        <w:jc w:val="both"/>
      </w:pPr>
      <w:r>
        <w:t xml:space="preserve">Geschillen die ontstaan in het kader van deze Overeenkomst of hieruit voortvloeiende overeenkomsten die niet </w:t>
      </w:r>
      <w:r w:rsidR="7AE3EDC1">
        <w:t xml:space="preserve">tussen de Partijen </w:t>
      </w:r>
      <w:r>
        <w:t>kunnen worden opgelost, kunnen door ieder van de Partijen worden geëscaleerd naar de directies van de Partijen. Indien de directies geen overeenstemming weten te bereiken over het geschil, dan kan ieder van de Partijen het geschil exclusief voorleggen aan de rechtbank Midden-Nederland, locatie Utrecht.</w:t>
      </w:r>
    </w:p>
    <w:p w14:paraId="0F3FF73C" w14:textId="77777777" w:rsidR="00EF6326" w:rsidRDefault="00EF6326" w:rsidP="00EC7279">
      <w:pPr>
        <w:jc w:val="both"/>
      </w:pPr>
      <w:r>
        <w:br w:type="page"/>
      </w:r>
    </w:p>
    <w:p w14:paraId="23FC6CB9" w14:textId="77777777" w:rsidR="00252FE7" w:rsidRDefault="00252FE7" w:rsidP="00EC7279">
      <w:pPr>
        <w:pStyle w:val="NoSpacing"/>
        <w:jc w:val="both"/>
      </w:pPr>
    </w:p>
    <w:p w14:paraId="25E3CA54" w14:textId="77777777" w:rsidR="00A62694" w:rsidRPr="000025C8" w:rsidRDefault="00A62694" w:rsidP="00EC7279">
      <w:pPr>
        <w:pStyle w:val="NoSpacing"/>
        <w:jc w:val="both"/>
        <w:rPr>
          <w:b/>
          <w:bCs/>
          <w:color w:val="44546A" w:themeColor="text2"/>
        </w:rPr>
      </w:pPr>
      <w:r w:rsidRPr="000025C8">
        <w:rPr>
          <w:b/>
          <w:bCs/>
          <w:color w:val="44546A" w:themeColor="text2"/>
        </w:rPr>
        <w:t>HANDTEKENINGEN</w:t>
      </w:r>
    </w:p>
    <w:p w14:paraId="6ADCFE74" w14:textId="77777777" w:rsidR="00405E72" w:rsidRDefault="00405E72" w:rsidP="00EC7279">
      <w:pPr>
        <w:pStyle w:val="NoSpacing"/>
        <w:jc w:val="both"/>
      </w:pPr>
    </w:p>
    <w:p w14:paraId="2ED5B92E" w14:textId="43AE75EE" w:rsidR="00A62694" w:rsidRDefault="00A62694" w:rsidP="00EC7279">
      <w:pPr>
        <w:pStyle w:val="NoSpacing"/>
        <w:jc w:val="both"/>
      </w:pPr>
      <w:r>
        <w:t>Aldus overeengekomen:</w:t>
      </w:r>
    </w:p>
    <w:p w14:paraId="582DEA2F" w14:textId="77777777" w:rsidR="00A62694" w:rsidRDefault="00A62694" w:rsidP="00EC7279">
      <w:pPr>
        <w:pStyle w:val="NoSpacing"/>
        <w:jc w:val="both"/>
      </w:pPr>
    </w:p>
    <w:p w14:paraId="747DEA0F" w14:textId="0401C009" w:rsidR="00A62694" w:rsidRDefault="00A62694" w:rsidP="00EC7279">
      <w:pPr>
        <w:pStyle w:val="NoSpacing"/>
        <w:jc w:val="both"/>
      </w:pPr>
      <w:r>
        <w:t>[</w:t>
      </w:r>
      <w:r w:rsidR="00405E72">
        <w:rPr>
          <w:rFonts w:ascii="Wingdings" w:eastAsia="Wingdings" w:hAnsi="Wingdings" w:cs="Wingdings"/>
        </w:rPr>
        <w:t>□</w:t>
      </w:r>
      <w:r>
        <w:t>]</w:t>
      </w:r>
    </w:p>
    <w:p w14:paraId="1D892B40" w14:textId="77777777" w:rsidR="00A62694" w:rsidRDefault="00A62694" w:rsidP="00EC7279">
      <w:pPr>
        <w:pStyle w:val="NoSpacing"/>
        <w:jc w:val="both"/>
      </w:pPr>
    </w:p>
    <w:p w14:paraId="324CFC02" w14:textId="77777777" w:rsidR="00A62694" w:rsidRDefault="00A62694" w:rsidP="00EC7279">
      <w:pPr>
        <w:pStyle w:val="NoSpacing"/>
        <w:jc w:val="both"/>
      </w:pPr>
    </w:p>
    <w:p w14:paraId="4E6CB6B0" w14:textId="77777777" w:rsidR="00A62694" w:rsidRDefault="00A62694" w:rsidP="00EC7279">
      <w:pPr>
        <w:pStyle w:val="NoSpacing"/>
        <w:jc w:val="both"/>
      </w:pPr>
      <w:r>
        <w:t>_____________________________________</w:t>
      </w:r>
    </w:p>
    <w:p w14:paraId="3BA94F3C" w14:textId="760F316B" w:rsidR="00A62694" w:rsidRDefault="00D73E94" w:rsidP="00EC7279">
      <w:pPr>
        <w:pStyle w:val="NoSpacing"/>
        <w:jc w:val="both"/>
      </w:pPr>
      <w:r>
        <w:t>Door:</w:t>
      </w:r>
    </w:p>
    <w:p w14:paraId="69518DB5" w14:textId="3FE7DC84" w:rsidR="00A62694" w:rsidRDefault="00A62694" w:rsidP="00EC7279">
      <w:pPr>
        <w:pStyle w:val="NoSpacing"/>
        <w:jc w:val="both"/>
      </w:pPr>
      <w:r>
        <w:t>Titel</w:t>
      </w:r>
      <w:r w:rsidR="00405E72">
        <w:t>:</w:t>
      </w:r>
    </w:p>
    <w:p w14:paraId="78B63B95" w14:textId="39A741AD" w:rsidR="00A62694" w:rsidRDefault="00A62694" w:rsidP="00EC7279">
      <w:pPr>
        <w:pStyle w:val="NoSpacing"/>
        <w:jc w:val="both"/>
      </w:pPr>
    </w:p>
    <w:p w14:paraId="608F6BB4" w14:textId="77777777" w:rsidR="00D73E94" w:rsidRDefault="00D73E94" w:rsidP="00EC7279">
      <w:pPr>
        <w:pStyle w:val="NoSpacing"/>
        <w:jc w:val="both"/>
      </w:pPr>
    </w:p>
    <w:p w14:paraId="0218B360" w14:textId="2F555F46" w:rsidR="00A62694" w:rsidRDefault="00D73E94" w:rsidP="00EC7279">
      <w:pPr>
        <w:pStyle w:val="NoSpacing"/>
        <w:jc w:val="both"/>
      </w:pPr>
      <w:r>
        <w:t>[</w:t>
      </w:r>
      <w:r>
        <w:rPr>
          <w:rFonts w:ascii="Wingdings" w:eastAsia="Wingdings" w:hAnsi="Wingdings" w:cs="Wingdings"/>
        </w:rPr>
        <w:t>□</w:t>
      </w:r>
      <w:r>
        <w:t>]</w:t>
      </w:r>
    </w:p>
    <w:p w14:paraId="7934C0A4" w14:textId="77CF46F7" w:rsidR="00D73E94" w:rsidRDefault="00D73E94" w:rsidP="00EC7279">
      <w:pPr>
        <w:pStyle w:val="NoSpacing"/>
        <w:jc w:val="both"/>
      </w:pPr>
    </w:p>
    <w:p w14:paraId="65E26771" w14:textId="77777777" w:rsidR="00D73E94" w:rsidRDefault="00D73E94" w:rsidP="00EC7279">
      <w:pPr>
        <w:pStyle w:val="NoSpacing"/>
        <w:jc w:val="both"/>
      </w:pPr>
    </w:p>
    <w:p w14:paraId="08A62140" w14:textId="77777777" w:rsidR="00A62694" w:rsidRDefault="00A62694" w:rsidP="00EC7279">
      <w:pPr>
        <w:pStyle w:val="NoSpacing"/>
        <w:jc w:val="both"/>
      </w:pPr>
      <w:r>
        <w:t>_____________________________________</w:t>
      </w:r>
    </w:p>
    <w:p w14:paraId="685650A4" w14:textId="68F78A26" w:rsidR="00A62694" w:rsidRDefault="00A62694" w:rsidP="00EC7279">
      <w:pPr>
        <w:pStyle w:val="NoSpacing"/>
        <w:jc w:val="both"/>
      </w:pPr>
    </w:p>
    <w:p w14:paraId="7B7BCDC9" w14:textId="44A4304A" w:rsidR="00405E72" w:rsidRDefault="00D73E94" w:rsidP="00EC7279">
      <w:pPr>
        <w:pStyle w:val="NoSpacing"/>
        <w:jc w:val="both"/>
      </w:pPr>
      <w:r>
        <w:t>Door:</w:t>
      </w:r>
    </w:p>
    <w:p w14:paraId="5260A3D8" w14:textId="77777777" w:rsidR="00A62694" w:rsidRDefault="00A62694" w:rsidP="00EC7279">
      <w:pPr>
        <w:pStyle w:val="NoSpacing"/>
        <w:jc w:val="both"/>
      </w:pPr>
      <w:r>
        <w:t>Titel:</w:t>
      </w:r>
    </w:p>
    <w:p w14:paraId="607A852F" w14:textId="57928D22" w:rsidR="00A62694" w:rsidRDefault="00A62694" w:rsidP="00EC7279">
      <w:pPr>
        <w:pStyle w:val="NoSpacing"/>
        <w:jc w:val="both"/>
      </w:pPr>
    </w:p>
    <w:p w14:paraId="2C3D2798" w14:textId="77777777" w:rsidR="00405E72" w:rsidRDefault="00405E72" w:rsidP="00EC7279">
      <w:pPr>
        <w:pStyle w:val="NoSpacing"/>
        <w:jc w:val="both"/>
      </w:pPr>
    </w:p>
    <w:p w14:paraId="5754559B" w14:textId="77777777" w:rsidR="00A62694" w:rsidRDefault="00A62694" w:rsidP="00EC7279">
      <w:pPr>
        <w:pStyle w:val="NoSpacing"/>
        <w:jc w:val="both"/>
      </w:pPr>
      <w:r>
        <w:t>EBN AARDWARMTE B.V.</w:t>
      </w:r>
    </w:p>
    <w:p w14:paraId="59650CF9" w14:textId="77777777" w:rsidR="00A62694" w:rsidRDefault="00A62694" w:rsidP="00EC7279">
      <w:pPr>
        <w:pStyle w:val="NoSpacing"/>
        <w:jc w:val="both"/>
      </w:pPr>
    </w:p>
    <w:p w14:paraId="14AF9B5B" w14:textId="77777777" w:rsidR="00A62694" w:rsidRDefault="00A62694" w:rsidP="00EC7279">
      <w:pPr>
        <w:pStyle w:val="NoSpacing"/>
        <w:jc w:val="both"/>
      </w:pPr>
    </w:p>
    <w:p w14:paraId="2FE79EF1" w14:textId="77777777" w:rsidR="00A62694" w:rsidRDefault="00A62694" w:rsidP="00EC7279">
      <w:pPr>
        <w:pStyle w:val="NoSpacing"/>
        <w:jc w:val="both"/>
      </w:pPr>
      <w:r>
        <w:t>_____________________________________</w:t>
      </w:r>
    </w:p>
    <w:p w14:paraId="63C955D2" w14:textId="77777777" w:rsidR="00A62694" w:rsidRDefault="00A62694" w:rsidP="00EC7279">
      <w:pPr>
        <w:pStyle w:val="NoSpacing"/>
        <w:jc w:val="both"/>
      </w:pPr>
      <w:r>
        <w:t>Door:</w:t>
      </w:r>
    </w:p>
    <w:p w14:paraId="3DEE4410" w14:textId="77777777" w:rsidR="005B6723" w:rsidRDefault="00A62694" w:rsidP="00EC7279">
      <w:pPr>
        <w:pStyle w:val="NoSpacing"/>
        <w:jc w:val="both"/>
      </w:pPr>
      <w:r>
        <w:t>Titel</w:t>
      </w:r>
      <w:r w:rsidR="005B6723">
        <w:t>:</w:t>
      </w:r>
    </w:p>
    <w:p w14:paraId="78B5ED6E" w14:textId="69DD7181" w:rsidR="005B6723" w:rsidRDefault="005B6723" w:rsidP="00EC7279">
      <w:pPr>
        <w:pStyle w:val="NoSpacing"/>
        <w:jc w:val="both"/>
      </w:pPr>
    </w:p>
    <w:p w14:paraId="6F584DE8" w14:textId="77777777" w:rsidR="00D73E94" w:rsidRDefault="00D73E94" w:rsidP="00EC7279">
      <w:pPr>
        <w:pStyle w:val="NoSpacing"/>
        <w:jc w:val="both"/>
      </w:pPr>
    </w:p>
    <w:p w14:paraId="76628A12" w14:textId="77777777" w:rsidR="00A62694" w:rsidRDefault="00A62694" w:rsidP="00EC7279">
      <w:pPr>
        <w:pStyle w:val="NoSpacing"/>
        <w:jc w:val="both"/>
      </w:pPr>
      <w:r>
        <w:t>EBN AARDWARMTE B.V.</w:t>
      </w:r>
    </w:p>
    <w:p w14:paraId="3D57D125" w14:textId="77777777" w:rsidR="00A62694" w:rsidRDefault="00A62694" w:rsidP="00EC7279">
      <w:pPr>
        <w:pStyle w:val="NoSpacing"/>
        <w:jc w:val="both"/>
      </w:pPr>
    </w:p>
    <w:p w14:paraId="6CFF54FA" w14:textId="77777777" w:rsidR="00A62694" w:rsidRDefault="00A62694" w:rsidP="00EC7279">
      <w:pPr>
        <w:pStyle w:val="NoSpacing"/>
        <w:jc w:val="both"/>
      </w:pPr>
    </w:p>
    <w:p w14:paraId="1A6BE12D" w14:textId="77777777" w:rsidR="00A62694" w:rsidRDefault="00A62694" w:rsidP="00EC7279">
      <w:pPr>
        <w:pStyle w:val="NoSpacing"/>
        <w:jc w:val="both"/>
      </w:pPr>
      <w:r>
        <w:t>_____________________________________</w:t>
      </w:r>
    </w:p>
    <w:p w14:paraId="37AA339F" w14:textId="77777777" w:rsidR="00A62694" w:rsidRDefault="00A62694" w:rsidP="00EC7279">
      <w:pPr>
        <w:pStyle w:val="NoSpacing"/>
        <w:jc w:val="both"/>
      </w:pPr>
      <w:r>
        <w:t>Door:</w:t>
      </w:r>
    </w:p>
    <w:p w14:paraId="178B1E0D" w14:textId="77777777" w:rsidR="00A62694" w:rsidRDefault="00A62694" w:rsidP="00EC7279">
      <w:pPr>
        <w:pStyle w:val="NoSpacing"/>
        <w:jc w:val="both"/>
      </w:pPr>
      <w:r>
        <w:t>Titel:</w:t>
      </w:r>
    </w:p>
    <w:p w14:paraId="4F0C908B" w14:textId="77777777" w:rsidR="00A62694" w:rsidRDefault="00A62694" w:rsidP="00EC7279">
      <w:pPr>
        <w:pStyle w:val="NoSpacing"/>
        <w:jc w:val="both"/>
      </w:pPr>
    </w:p>
    <w:p w14:paraId="30120AB3" w14:textId="199D43CA" w:rsidR="002128A6" w:rsidRDefault="00A62694" w:rsidP="00EC7279">
      <w:pPr>
        <w:pStyle w:val="NoSpacing"/>
        <w:jc w:val="both"/>
      </w:pPr>
      <w:r>
        <w:t>De Inwerkingtredingsdatum is: ………………….</w:t>
      </w:r>
    </w:p>
    <w:p w14:paraId="67C45CCA" w14:textId="4C57F65A" w:rsidR="000F35CD" w:rsidRDefault="000F35CD" w:rsidP="00EC7279">
      <w:pPr>
        <w:jc w:val="both"/>
      </w:pPr>
      <w:r>
        <w:br w:type="page"/>
      </w:r>
    </w:p>
    <w:p w14:paraId="7328B22F" w14:textId="77777777" w:rsidR="002128A6" w:rsidRDefault="002128A6" w:rsidP="00EC7279">
      <w:pPr>
        <w:pStyle w:val="NoSpacing"/>
        <w:jc w:val="both"/>
      </w:pPr>
    </w:p>
    <w:p w14:paraId="7B489820" w14:textId="68F540EC" w:rsidR="00A62694" w:rsidRPr="000025C8" w:rsidRDefault="00A62694" w:rsidP="00EC7279">
      <w:pPr>
        <w:pStyle w:val="NoSpacing"/>
        <w:jc w:val="both"/>
        <w:rPr>
          <w:b/>
          <w:bCs/>
          <w:color w:val="44546A" w:themeColor="text2"/>
        </w:rPr>
      </w:pPr>
      <w:r w:rsidRPr="1B56D595">
        <w:rPr>
          <w:b/>
          <w:bCs/>
          <w:color w:val="44546A" w:themeColor="text2"/>
        </w:rPr>
        <w:t>BIJLAGE 1 – DEFINITIES</w:t>
      </w:r>
      <w:r w:rsidR="54D6DAE7" w:rsidRPr="1B56D595">
        <w:rPr>
          <w:b/>
          <w:bCs/>
          <w:color w:val="44546A" w:themeColor="text2"/>
        </w:rPr>
        <w:t xml:space="preserve"> [Facultatie</w:t>
      </w:r>
      <w:r w:rsidR="548537CE" w:rsidRPr="1B56D595">
        <w:rPr>
          <w:b/>
          <w:bCs/>
          <w:color w:val="44546A" w:themeColor="text2"/>
        </w:rPr>
        <w:t>f</w:t>
      </w:r>
      <w:r w:rsidR="54D6DAE7" w:rsidRPr="1B56D595">
        <w:rPr>
          <w:b/>
          <w:bCs/>
          <w:color w:val="44546A" w:themeColor="text2"/>
        </w:rPr>
        <w:t>]</w:t>
      </w:r>
    </w:p>
    <w:p w14:paraId="2B0108ED" w14:textId="77777777" w:rsidR="00A62694" w:rsidRDefault="00A62694" w:rsidP="00EC7279">
      <w:pPr>
        <w:pStyle w:val="NoSpacing"/>
        <w:jc w:val="both"/>
      </w:pPr>
    </w:p>
    <w:p w14:paraId="61C024F7" w14:textId="77777777" w:rsidR="00A62694" w:rsidRDefault="00A62694" w:rsidP="00EC7279">
      <w:pPr>
        <w:pStyle w:val="NoSpacing"/>
        <w:jc w:val="both"/>
      </w:pPr>
      <w:r>
        <w:t>In deze Overeenkomst hebben de volgende met een hoofdletter geschreven termen de volgende betekenis:</w:t>
      </w:r>
    </w:p>
    <w:p w14:paraId="235712C4" w14:textId="29B1BAA3" w:rsidR="00A62694" w:rsidRDefault="00A62694" w:rsidP="00EC7279">
      <w:pPr>
        <w:pStyle w:val="NoSpacing"/>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0"/>
        <w:gridCol w:w="6290"/>
      </w:tblGrid>
      <w:tr w:rsidR="00D73E94" w14:paraId="342DF6A3" w14:textId="77777777" w:rsidTr="1B56D595">
        <w:tc>
          <w:tcPr>
            <w:tcW w:w="3060" w:type="dxa"/>
          </w:tcPr>
          <w:p w14:paraId="01F4C9D0" w14:textId="1FE50CD9" w:rsidR="00D73E94" w:rsidRDefault="00D73E94" w:rsidP="00EC7279">
            <w:pPr>
              <w:pStyle w:val="NoSpacing"/>
              <w:jc w:val="both"/>
            </w:pPr>
            <w:r>
              <w:t>Belang(en)</w:t>
            </w:r>
          </w:p>
        </w:tc>
        <w:tc>
          <w:tcPr>
            <w:tcW w:w="6290" w:type="dxa"/>
          </w:tcPr>
          <w:p w14:paraId="26EEDA00" w14:textId="21D19FF3" w:rsidR="00D73E94" w:rsidRDefault="00D73E94" w:rsidP="00EC7279">
            <w:pPr>
              <w:pStyle w:val="NoSpacing"/>
              <w:jc w:val="both"/>
            </w:pPr>
            <w:r>
              <w:t xml:space="preserve">de belangen van Partijen in het Project zoals opgenomen in artikel </w:t>
            </w:r>
            <w:r w:rsidR="003855C8">
              <w:fldChar w:fldCharType="begin"/>
            </w:r>
            <w:r w:rsidR="003855C8">
              <w:instrText xml:space="preserve"> REF _Ref163641787 \r \h </w:instrText>
            </w:r>
            <w:r w:rsidR="003855C8">
              <w:fldChar w:fldCharType="separate"/>
            </w:r>
            <w:r w:rsidR="003855C8">
              <w:t>3.1</w:t>
            </w:r>
            <w:r w:rsidR="003855C8">
              <w:fldChar w:fldCharType="end"/>
            </w:r>
            <w:r>
              <w:t>.</w:t>
            </w:r>
          </w:p>
        </w:tc>
      </w:tr>
      <w:tr w:rsidR="00D73E94" w14:paraId="439CC1DA" w14:textId="77777777" w:rsidTr="1B56D595">
        <w:tc>
          <w:tcPr>
            <w:tcW w:w="3060" w:type="dxa"/>
          </w:tcPr>
          <w:p w14:paraId="625BA461" w14:textId="4124F97B" w:rsidR="00D73E94" w:rsidRDefault="00D73E94" w:rsidP="00EC7279">
            <w:pPr>
              <w:pStyle w:val="NoSpacing"/>
              <w:jc w:val="both"/>
            </w:pPr>
            <w:r>
              <w:t>Business Case</w:t>
            </w:r>
          </w:p>
        </w:tc>
        <w:tc>
          <w:tcPr>
            <w:tcW w:w="6290" w:type="dxa"/>
          </w:tcPr>
          <w:p w14:paraId="70BDFCEB" w14:textId="6A7A121D" w:rsidR="00D73E94" w:rsidRDefault="00D73E94" w:rsidP="00EC7279">
            <w:pPr>
              <w:pStyle w:val="NoSpacing"/>
              <w:jc w:val="both"/>
            </w:pPr>
            <w:r>
              <w:t>een economische onderbouwing van het Project op basis waarvan de financiële haalbaarheid en winstgevendheid van het Project kan worden beoordeeld, in welke onderbouwing ten minste de volgende onderwerpen zijn uitgewerkt: financiële en projectaannames, kosten/baten analyse, impact van positieve en negatieve scenario´s.</w:t>
            </w:r>
          </w:p>
        </w:tc>
      </w:tr>
      <w:tr w:rsidR="00B040B4" w14:paraId="6B55B0F5" w14:textId="77777777" w:rsidTr="1B56D595">
        <w:tc>
          <w:tcPr>
            <w:tcW w:w="3060" w:type="dxa"/>
          </w:tcPr>
          <w:p w14:paraId="6FC5930C" w14:textId="0AB40D76" w:rsidR="00B040B4" w:rsidRDefault="00B040B4" w:rsidP="00B040B4">
            <w:pPr>
              <w:pStyle w:val="NoSpacing"/>
              <w:jc w:val="both"/>
            </w:pPr>
            <w:r>
              <w:t>Business Plan</w:t>
            </w:r>
          </w:p>
        </w:tc>
        <w:tc>
          <w:tcPr>
            <w:tcW w:w="6290" w:type="dxa"/>
          </w:tcPr>
          <w:p w14:paraId="09A71ECF" w14:textId="2F7D6F3D" w:rsidR="00B040B4" w:rsidRDefault="00B040B4" w:rsidP="00B040B4">
            <w:pPr>
              <w:pStyle w:val="NoSpacing"/>
              <w:jc w:val="both"/>
            </w:pPr>
            <w:r>
              <w:t>de meerjarenplanning voor (in beginsel) de komende vijf jaar, dat de grondslag vormt voor het door de Vergunninghouder te voeren beleid op de lange termijn tot en met de ontmantelingsfase, waarin de componenten zijn opgenomen zoals genoemd in Bijlage 3.</w:t>
            </w:r>
          </w:p>
        </w:tc>
      </w:tr>
      <w:tr w:rsidR="00764C99" w14:paraId="5AE52621" w14:textId="77777777" w:rsidTr="1B56D595">
        <w:tc>
          <w:tcPr>
            <w:tcW w:w="3060" w:type="dxa"/>
          </w:tcPr>
          <w:p w14:paraId="28C4B2C8" w14:textId="495FA98D" w:rsidR="00764C99" w:rsidRDefault="00764C99" w:rsidP="00B040B4">
            <w:pPr>
              <w:pStyle w:val="NoSpacing"/>
              <w:jc w:val="both"/>
            </w:pPr>
            <w:r>
              <w:t xml:space="preserve">Externe </w:t>
            </w:r>
            <w:r w:rsidR="009D7A5D">
              <w:t>Kosten</w:t>
            </w:r>
          </w:p>
        </w:tc>
        <w:tc>
          <w:tcPr>
            <w:tcW w:w="6290" w:type="dxa"/>
          </w:tcPr>
          <w:p w14:paraId="1D0B706F" w14:textId="3B66B631" w:rsidR="00764C99" w:rsidRDefault="009D7A5D" w:rsidP="00B040B4">
            <w:pPr>
              <w:pStyle w:val="NoSpacing"/>
              <w:jc w:val="both"/>
            </w:pPr>
            <w:r>
              <w:t>heeft de betekenis die daaraan is toegekend in Bijlage 3.</w:t>
            </w:r>
          </w:p>
        </w:tc>
      </w:tr>
      <w:tr w:rsidR="00B040B4" w14:paraId="5C29AE32" w14:textId="77777777" w:rsidTr="1B56D595">
        <w:tc>
          <w:tcPr>
            <w:tcW w:w="3060" w:type="dxa"/>
          </w:tcPr>
          <w:p w14:paraId="517284F7" w14:textId="10CC0B7B" w:rsidR="00B040B4" w:rsidRDefault="00B040B4" w:rsidP="00B040B4">
            <w:pPr>
              <w:pStyle w:val="NoSpacing"/>
              <w:jc w:val="both"/>
            </w:pPr>
            <w:r>
              <w:t>Inwerkingtredingsdatum</w:t>
            </w:r>
          </w:p>
        </w:tc>
        <w:tc>
          <w:tcPr>
            <w:tcW w:w="6290" w:type="dxa"/>
          </w:tcPr>
          <w:p w14:paraId="3163C92E" w14:textId="5219BC56" w:rsidR="00B040B4" w:rsidRDefault="00B040B4" w:rsidP="00B040B4">
            <w:pPr>
              <w:pStyle w:val="NoSpacing"/>
              <w:jc w:val="both"/>
            </w:pPr>
            <w:r>
              <w:t>de datum waarop de Minister zijn instemming heeft gegeven aan deze Overeenkomst.</w:t>
            </w:r>
          </w:p>
        </w:tc>
      </w:tr>
      <w:tr w:rsidR="00BD7C48" w14:paraId="36BBF945" w14:textId="77777777" w:rsidTr="1B56D595">
        <w:tc>
          <w:tcPr>
            <w:tcW w:w="3060" w:type="dxa"/>
          </w:tcPr>
          <w:p w14:paraId="7ECADE6B" w14:textId="74E0EDCB" w:rsidR="00BD7C48" w:rsidRDefault="00BD7C48" w:rsidP="00B040B4">
            <w:pPr>
              <w:pStyle w:val="NoSpacing"/>
              <w:jc w:val="both"/>
            </w:pPr>
            <w:r>
              <w:t xml:space="preserve">Kwartaaloverzicht </w:t>
            </w:r>
          </w:p>
        </w:tc>
        <w:tc>
          <w:tcPr>
            <w:tcW w:w="6290" w:type="dxa"/>
          </w:tcPr>
          <w:p w14:paraId="47C39F1D" w14:textId="57472877" w:rsidR="00BD7C48" w:rsidRDefault="00E2050B" w:rsidP="00B040B4">
            <w:pPr>
              <w:pStyle w:val="NoSpacing"/>
              <w:jc w:val="both"/>
            </w:pPr>
            <w:r>
              <w:t>heeft de betekenis die daaraan is toegekend in Bijlage 8.</w:t>
            </w:r>
          </w:p>
        </w:tc>
      </w:tr>
      <w:tr w:rsidR="00B040B4" w14:paraId="6105EB90" w14:textId="77777777" w:rsidTr="1B56D595">
        <w:tc>
          <w:tcPr>
            <w:tcW w:w="3060" w:type="dxa"/>
          </w:tcPr>
          <w:p w14:paraId="460C8EC1" w14:textId="2EE079A0" w:rsidR="00B040B4" w:rsidRDefault="00B040B4" w:rsidP="00B040B4">
            <w:pPr>
              <w:pStyle w:val="NoSpacing"/>
              <w:jc w:val="both"/>
            </w:pPr>
            <w:r>
              <w:t>Mijnbouwwerk</w:t>
            </w:r>
          </w:p>
        </w:tc>
        <w:tc>
          <w:tcPr>
            <w:tcW w:w="6290" w:type="dxa"/>
          </w:tcPr>
          <w:p w14:paraId="6ACD4CBD" w14:textId="0BDD64E1" w:rsidR="00B040B4" w:rsidRDefault="751A560A" w:rsidP="00B040B4">
            <w:pPr>
              <w:pStyle w:val="NoSpacing"/>
              <w:jc w:val="both"/>
            </w:pPr>
            <w:r>
              <w:t xml:space="preserve">een mijnbouwwerk zoals bedoeld in artikel 1 </w:t>
            </w:r>
            <w:r w:rsidR="5C6D374D">
              <w:t xml:space="preserve">onderdeel n </w:t>
            </w:r>
            <w:r>
              <w:t>van de Wet ten behoeve van het opsporen en winnen van aardwarmte</w:t>
            </w:r>
            <w:r w:rsidR="6362DC95">
              <w:t>, zoals nader uitgewerkt in artikel 2 van het Mijnbouwbesluit</w:t>
            </w:r>
            <w:r w:rsidR="72BE5C8D">
              <w:t>.</w:t>
            </w:r>
          </w:p>
        </w:tc>
      </w:tr>
      <w:tr w:rsidR="00B040B4" w14:paraId="77372EE2" w14:textId="77777777" w:rsidTr="1B56D595">
        <w:tc>
          <w:tcPr>
            <w:tcW w:w="3060" w:type="dxa"/>
          </w:tcPr>
          <w:p w14:paraId="3B2AEBB9" w14:textId="0D70EFD5" w:rsidR="00B040B4" w:rsidRDefault="00B040B4" w:rsidP="00B040B4">
            <w:pPr>
              <w:pStyle w:val="NoSpacing"/>
              <w:jc w:val="both"/>
            </w:pPr>
            <w:r>
              <w:t>Minister</w:t>
            </w:r>
          </w:p>
        </w:tc>
        <w:tc>
          <w:tcPr>
            <w:tcW w:w="6290" w:type="dxa"/>
          </w:tcPr>
          <w:p w14:paraId="78A1EE12" w14:textId="5C7A35E7" w:rsidR="00B040B4" w:rsidRDefault="00B040B4" w:rsidP="00B040B4">
            <w:pPr>
              <w:pStyle w:val="NoSpacing"/>
              <w:jc w:val="both"/>
            </w:pPr>
            <w:r>
              <w:t>de minister van Klimaat en Groene Gro</w:t>
            </w:r>
            <w:r w:rsidR="00E2050B">
              <w:t>ei</w:t>
            </w:r>
          </w:p>
        </w:tc>
      </w:tr>
      <w:tr w:rsidR="00E2050B" w14:paraId="2454D33B" w14:textId="77777777" w:rsidTr="1B56D595">
        <w:tc>
          <w:tcPr>
            <w:tcW w:w="3060" w:type="dxa"/>
          </w:tcPr>
          <w:p w14:paraId="4D66CA99" w14:textId="3F49E95D" w:rsidR="00E2050B" w:rsidRDefault="00E2050B" w:rsidP="00B040B4">
            <w:pPr>
              <w:pStyle w:val="NoSpacing"/>
              <w:jc w:val="both"/>
            </w:pPr>
            <w:r>
              <w:t>Navolgende overeenkomst</w:t>
            </w:r>
          </w:p>
        </w:tc>
        <w:tc>
          <w:tcPr>
            <w:tcW w:w="6290" w:type="dxa"/>
          </w:tcPr>
          <w:p w14:paraId="7B7721B3" w14:textId="2C0CDBEC" w:rsidR="00E2050B" w:rsidRDefault="00E2050B" w:rsidP="00B040B4">
            <w:pPr>
              <w:pStyle w:val="NoSpacing"/>
              <w:jc w:val="both"/>
            </w:pPr>
            <w:r>
              <w:t xml:space="preserve">heeft de betekenis die daaraan is toegekend in </w:t>
            </w:r>
            <w:r w:rsidR="0090073A">
              <w:t>a</w:t>
            </w:r>
            <w:r>
              <w:t>rtikel</w:t>
            </w:r>
            <w:r w:rsidR="0090073A">
              <w:t xml:space="preserve"> </w:t>
            </w:r>
            <w:r w:rsidR="0090073A">
              <w:fldChar w:fldCharType="begin"/>
            </w:r>
            <w:r w:rsidR="0090073A">
              <w:instrText xml:space="preserve"> REF _Ref191968866 \r \h </w:instrText>
            </w:r>
            <w:r w:rsidR="0090073A">
              <w:fldChar w:fldCharType="separate"/>
            </w:r>
            <w:r w:rsidR="0090073A">
              <w:t>13.2</w:t>
            </w:r>
            <w:r w:rsidR="0090073A">
              <w:fldChar w:fldCharType="end"/>
            </w:r>
            <w:r>
              <w:t>.</w:t>
            </w:r>
          </w:p>
        </w:tc>
      </w:tr>
      <w:tr w:rsidR="00E2050B" w14:paraId="45205155" w14:textId="77777777" w:rsidTr="1B56D595">
        <w:tc>
          <w:tcPr>
            <w:tcW w:w="3060" w:type="dxa"/>
          </w:tcPr>
          <w:p w14:paraId="25A26AAE" w14:textId="2F8B8359" w:rsidR="00E2050B" w:rsidRDefault="00E2050B" w:rsidP="00B040B4">
            <w:pPr>
              <w:pStyle w:val="NoSpacing"/>
              <w:jc w:val="both"/>
            </w:pPr>
            <w:r>
              <w:t>Navolgende Vergunningen</w:t>
            </w:r>
          </w:p>
        </w:tc>
        <w:tc>
          <w:tcPr>
            <w:tcW w:w="6290" w:type="dxa"/>
          </w:tcPr>
          <w:p w14:paraId="62E34D7B" w14:textId="0DEEAB89" w:rsidR="00E2050B" w:rsidRDefault="00E2050B" w:rsidP="00B040B4">
            <w:pPr>
              <w:pStyle w:val="NoSpacing"/>
              <w:jc w:val="both"/>
            </w:pPr>
            <w:r>
              <w:t>de op grond van artikel 24n van de Wet aan de houder van de Toewijzing Zoekgebied verleende startvergunning of de op grond van artikel 24ae van de Wet aan de houder van die startvergunning verleende vervolgvergunning.</w:t>
            </w:r>
          </w:p>
        </w:tc>
      </w:tr>
      <w:tr w:rsidR="00764C99" w14:paraId="49F0024A" w14:textId="77777777" w:rsidTr="1B56D595">
        <w:tc>
          <w:tcPr>
            <w:tcW w:w="3060" w:type="dxa"/>
          </w:tcPr>
          <w:p w14:paraId="486D7863" w14:textId="60FBB1E9" w:rsidR="00764C99" w:rsidRDefault="00764C99" w:rsidP="00B040B4">
            <w:pPr>
              <w:pStyle w:val="NoSpacing"/>
              <w:jc w:val="both"/>
            </w:pPr>
            <w:r>
              <w:t>Ontwikkelkosten</w:t>
            </w:r>
          </w:p>
        </w:tc>
        <w:tc>
          <w:tcPr>
            <w:tcW w:w="6290" w:type="dxa"/>
          </w:tcPr>
          <w:p w14:paraId="2AB0566B" w14:textId="31E6D4BE" w:rsidR="00764C99" w:rsidRDefault="00764C99" w:rsidP="00B040B4">
            <w:pPr>
              <w:pStyle w:val="NoSpacing"/>
              <w:jc w:val="both"/>
            </w:pPr>
            <w:r>
              <w:t>heeft de betekenis die daaraan is toegekend in Bijlage 3.</w:t>
            </w:r>
          </w:p>
        </w:tc>
      </w:tr>
      <w:tr w:rsidR="00764C99" w14:paraId="58D96E41" w14:textId="77777777" w:rsidTr="1B56D595">
        <w:tc>
          <w:tcPr>
            <w:tcW w:w="3060" w:type="dxa"/>
          </w:tcPr>
          <w:p w14:paraId="4609AC9E" w14:textId="581704E7" w:rsidR="00764C99" w:rsidRDefault="00764C99" w:rsidP="00B040B4">
            <w:pPr>
              <w:pStyle w:val="NoSpacing"/>
              <w:jc w:val="both"/>
            </w:pPr>
            <w:r>
              <w:t>Ontwikkeluren</w:t>
            </w:r>
          </w:p>
        </w:tc>
        <w:tc>
          <w:tcPr>
            <w:tcW w:w="6290" w:type="dxa"/>
          </w:tcPr>
          <w:p w14:paraId="7C300269" w14:textId="7A6FBB6A" w:rsidR="00764C99" w:rsidRDefault="00764C99" w:rsidP="00B040B4">
            <w:pPr>
              <w:pStyle w:val="NoSpacing"/>
              <w:jc w:val="both"/>
            </w:pPr>
            <w:r>
              <w:t>heeft de betekenis die daaraan is toegekend in Bijlage 3.</w:t>
            </w:r>
          </w:p>
        </w:tc>
      </w:tr>
      <w:tr w:rsidR="00B040B4" w14:paraId="3B6A71B3" w14:textId="77777777" w:rsidTr="1B56D595">
        <w:tc>
          <w:tcPr>
            <w:tcW w:w="3060" w:type="dxa"/>
          </w:tcPr>
          <w:p w14:paraId="1B0E882B" w14:textId="68044155" w:rsidR="00B040B4" w:rsidRDefault="00B040B4" w:rsidP="00B040B4">
            <w:pPr>
              <w:pStyle w:val="NoSpacing"/>
              <w:jc w:val="both"/>
            </w:pPr>
            <w:r>
              <w:t>Overeenkomst</w:t>
            </w:r>
          </w:p>
        </w:tc>
        <w:tc>
          <w:tcPr>
            <w:tcW w:w="6290" w:type="dxa"/>
          </w:tcPr>
          <w:p w14:paraId="178A9B09" w14:textId="0B33BB50" w:rsidR="00B040B4" w:rsidRDefault="00B040B4" w:rsidP="00B040B4">
            <w:pPr>
              <w:pStyle w:val="NoSpacing"/>
              <w:jc w:val="both"/>
            </w:pPr>
            <w:r>
              <w:t xml:space="preserve">deze samenwerkingsovereenkomst (zijnde </w:t>
            </w:r>
            <w:r w:rsidRPr="005B6723">
              <w:t xml:space="preserve">een overeenkomst als bedoeld in artikel 86a, eerste lid, van de </w:t>
            </w:r>
            <w:r>
              <w:t>W</w:t>
            </w:r>
            <w:r w:rsidRPr="005B6723">
              <w:t>et</w:t>
            </w:r>
            <w:r>
              <w:t>) inclusief overeengekomen bijlagen, eventuele aanvullingen en/of wijzigingen.</w:t>
            </w:r>
          </w:p>
        </w:tc>
      </w:tr>
      <w:tr w:rsidR="00B040B4" w14:paraId="6FB309E3" w14:textId="77777777" w:rsidTr="1B56D595">
        <w:tc>
          <w:tcPr>
            <w:tcW w:w="3060" w:type="dxa"/>
          </w:tcPr>
          <w:p w14:paraId="7D98BA2A" w14:textId="6B74D5E7" w:rsidR="00B040B4" w:rsidRDefault="00B040B4" w:rsidP="00B040B4">
            <w:pPr>
              <w:pStyle w:val="NoSpacing"/>
              <w:jc w:val="both"/>
            </w:pPr>
            <w:r>
              <w:t>Project</w:t>
            </w:r>
          </w:p>
        </w:tc>
        <w:tc>
          <w:tcPr>
            <w:tcW w:w="6290" w:type="dxa"/>
          </w:tcPr>
          <w:p w14:paraId="672ACACD" w14:textId="1704E310" w:rsidR="00B040B4" w:rsidRDefault="00B040B4" w:rsidP="00B040B4">
            <w:pPr>
              <w:pStyle w:val="NoSpacing"/>
              <w:jc w:val="both"/>
            </w:pPr>
            <w:r>
              <w:t>de ontwikkeling van een of meerdere [specifieke] Mijnbouwwerken in het gebied waar de Toewijzing Zoekgebied voor is toegekend tot aan het moment dat Partijen FID hebben genomen.</w:t>
            </w:r>
          </w:p>
        </w:tc>
      </w:tr>
      <w:tr w:rsidR="00764C99" w14:paraId="078E8409" w14:textId="77777777" w:rsidTr="1B56D595">
        <w:tc>
          <w:tcPr>
            <w:tcW w:w="3060" w:type="dxa"/>
          </w:tcPr>
          <w:p w14:paraId="54956D06" w14:textId="28BF8FF1" w:rsidR="00764C99" w:rsidRDefault="00764C99" w:rsidP="00B040B4">
            <w:pPr>
              <w:pStyle w:val="NoSpacing"/>
              <w:jc w:val="both"/>
            </w:pPr>
            <w:r>
              <w:t xml:space="preserve">Projectkosten </w:t>
            </w:r>
          </w:p>
        </w:tc>
        <w:tc>
          <w:tcPr>
            <w:tcW w:w="6290" w:type="dxa"/>
          </w:tcPr>
          <w:p w14:paraId="03845A72" w14:textId="436D036F" w:rsidR="00764C99" w:rsidRDefault="00764C99" w:rsidP="00B040B4">
            <w:pPr>
              <w:pStyle w:val="NoSpacing"/>
              <w:jc w:val="both"/>
            </w:pPr>
            <w:r>
              <w:t>heeft de betekenis die daaraan is toegekend in Bijlage 3.</w:t>
            </w:r>
          </w:p>
        </w:tc>
      </w:tr>
      <w:tr w:rsidR="009962BB" w14:paraId="00AF79EE" w14:textId="77777777" w:rsidTr="1B56D595">
        <w:tc>
          <w:tcPr>
            <w:tcW w:w="3060" w:type="dxa"/>
          </w:tcPr>
          <w:p w14:paraId="35B7BDAB" w14:textId="3A062DEE" w:rsidR="009962BB" w:rsidRDefault="009962BB" w:rsidP="00B040B4">
            <w:pPr>
              <w:pStyle w:val="NoSpacing"/>
              <w:jc w:val="both"/>
            </w:pPr>
            <w:r>
              <w:t>Projectleider</w:t>
            </w:r>
          </w:p>
        </w:tc>
        <w:tc>
          <w:tcPr>
            <w:tcW w:w="6290" w:type="dxa"/>
          </w:tcPr>
          <w:p w14:paraId="64F406A3" w14:textId="3B4D1C48" w:rsidR="009962BB" w:rsidRDefault="001D2B7D" w:rsidP="00B040B4">
            <w:pPr>
              <w:pStyle w:val="NoSpacing"/>
              <w:jc w:val="both"/>
            </w:pPr>
            <w:r>
              <w:t>heeft de betekenis die daaraan is toegekend in Bijlage 6.</w:t>
            </w:r>
          </w:p>
        </w:tc>
      </w:tr>
      <w:tr w:rsidR="00764C99" w14:paraId="128C874B" w14:textId="77777777" w:rsidTr="1B56D595">
        <w:tc>
          <w:tcPr>
            <w:tcW w:w="3060" w:type="dxa"/>
          </w:tcPr>
          <w:p w14:paraId="6684854A" w14:textId="66E2B85A" w:rsidR="00764C99" w:rsidRDefault="00764C99" w:rsidP="00B040B4">
            <w:pPr>
              <w:pStyle w:val="NoSpacing"/>
              <w:jc w:val="both"/>
            </w:pPr>
            <w:r>
              <w:t>Projecturen</w:t>
            </w:r>
          </w:p>
        </w:tc>
        <w:tc>
          <w:tcPr>
            <w:tcW w:w="6290" w:type="dxa"/>
          </w:tcPr>
          <w:p w14:paraId="04FA549C" w14:textId="25B9A5F2" w:rsidR="00764C99" w:rsidRDefault="00764C99" w:rsidP="00B040B4">
            <w:pPr>
              <w:pStyle w:val="NoSpacing"/>
              <w:jc w:val="both"/>
            </w:pPr>
            <w:r>
              <w:t>heeft de betekenis die daaraan is toegekend in Bijlage 3.</w:t>
            </w:r>
          </w:p>
        </w:tc>
      </w:tr>
      <w:tr w:rsidR="00E2050B" w14:paraId="4FBE03C4" w14:textId="77777777" w:rsidTr="1B56D595">
        <w:tc>
          <w:tcPr>
            <w:tcW w:w="3060" w:type="dxa"/>
          </w:tcPr>
          <w:p w14:paraId="53541018" w14:textId="3850B13E" w:rsidR="00E2050B" w:rsidRDefault="00E2050B" w:rsidP="00B040B4">
            <w:pPr>
              <w:pStyle w:val="NoSpacing"/>
              <w:jc w:val="both"/>
            </w:pPr>
            <w:r>
              <w:t>Stuurgroep</w:t>
            </w:r>
          </w:p>
        </w:tc>
        <w:tc>
          <w:tcPr>
            <w:tcW w:w="6290" w:type="dxa"/>
          </w:tcPr>
          <w:p w14:paraId="5AFA4F38" w14:textId="582946D8" w:rsidR="00E2050B" w:rsidRDefault="00E2050B" w:rsidP="00B040B4">
            <w:pPr>
              <w:pStyle w:val="NoSpacing"/>
              <w:jc w:val="both"/>
            </w:pPr>
            <w:r>
              <w:t xml:space="preserve">heeft de betekenis die daaraan is toegekend in Bijlage </w:t>
            </w:r>
            <w:r w:rsidR="009962BB">
              <w:t>6.</w:t>
            </w:r>
          </w:p>
        </w:tc>
      </w:tr>
      <w:tr w:rsidR="00B040B4" w14:paraId="049E90E4" w14:textId="77777777" w:rsidTr="1B56D595">
        <w:tc>
          <w:tcPr>
            <w:tcW w:w="3060" w:type="dxa"/>
          </w:tcPr>
          <w:p w14:paraId="0C34D5BB" w14:textId="1409F9F1" w:rsidR="00B040B4" w:rsidRDefault="00B040B4" w:rsidP="00B040B4">
            <w:pPr>
              <w:pStyle w:val="NoSpacing"/>
              <w:jc w:val="both"/>
            </w:pPr>
            <w:r>
              <w:t>Toewijzing Zoekgebied</w:t>
            </w:r>
          </w:p>
        </w:tc>
        <w:tc>
          <w:tcPr>
            <w:tcW w:w="6290" w:type="dxa"/>
          </w:tcPr>
          <w:p w14:paraId="61F81084" w14:textId="31B9401A" w:rsidR="00B040B4" w:rsidRDefault="00B040B4" w:rsidP="00B040B4">
            <w:pPr>
              <w:pStyle w:val="NoSpacing"/>
              <w:jc w:val="both"/>
            </w:pPr>
            <w:r>
              <w:t>de bij beschikking van [DATUM] door de Minister verleende toewijzing zoekgebied regio [NAAM REGIO], met kenmerk [KENMERK].</w:t>
            </w:r>
          </w:p>
        </w:tc>
      </w:tr>
      <w:tr w:rsidR="00B040B4" w14:paraId="6EEA6AC2" w14:textId="77777777" w:rsidTr="1B56D595">
        <w:tc>
          <w:tcPr>
            <w:tcW w:w="3060" w:type="dxa"/>
          </w:tcPr>
          <w:p w14:paraId="20E2BE8B" w14:textId="247350D9" w:rsidR="00B040B4" w:rsidRDefault="00B040B4" w:rsidP="00B040B4">
            <w:pPr>
              <w:pStyle w:val="NoSpacing"/>
              <w:jc w:val="both"/>
            </w:pPr>
            <w:r>
              <w:t>Uitvoerder</w:t>
            </w:r>
          </w:p>
        </w:tc>
        <w:tc>
          <w:tcPr>
            <w:tcW w:w="6290" w:type="dxa"/>
          </w:tcPr>
          <w:p w14:paraId="35B4A9FF" w14:textId="5AA5B26B" w:rsidR="00B040B4" w:rsidRDefault="00B040B4" w:rsidP="00B040B4">
            <w:pPr>
              <w:pStyle w:val="NoSpacing"/>
              <w:jc w:val="both"/>
            </w:pPr>
            <w:r>
              <w:t>de aangewezen uitvoerder aardwarmte zoals bedoeld in artikel 24z van de Wet.</w:t>
            </w:r>
          </w:p>
        </w:tc>
      </w:tr>
      <w:tr w:rsidR="00B040B4" w14:paraId="12A80DC7" w14:textId="77777777" w:rsidTr="1B56D595">
        <w:tc>
          <w:tcPr>
            <w:tcW w:w="3060" w:type="dxa"/>
          </w:tcPr>
          <w:p w14:paraId="23B5A1B2" w14:textId="38430DF6" w:rsidR="00B040B4" w:rsidRDefault="00B040B4" w:rsidP="00B040B4">
            <w:pPr>
              <w:pStyle w:val="NoSpacing"/>
              <w:jc w:val="both"/>
            </w:pPr>
            <w:r>
              <w:lastRenderedPageBreak/>
              <w:t>Vergunning</w:t>
            </w:r>
          </w:p>
        </w:tc>
        <w:tc>
          <w:tcPr>
            <w:tcW w:w="6290" w:type="dxa"/>
          </w:tcPr>
          <w:p w14:paraId="0A08E78F" w14:textId="17B52C30" w:rsidR="00B040B4" w:rsidRDefault="00B040B4" w:rsidP="00B040B4">
            <w:pPr>
              <w:pStyle w:val="NoSpacing"/>
              <w:jc w:val="both"/>
            </w:pPr>
            <w:r>
              <w:t>de Toewijzing Zoekgebied, dan wel Navolgende Vergunningen</w:t>
            </w:r>
            <w:r w:rsidR="00E2050B">
              <w:t>.</w:t>
            </w:r>
          </w:p>
        </w:tc>
      </w:tr>
      <w:tr w:rsidR="00B040B4" w14:paraId="7E583B6A" w14:textId="77777777" w:rsidTr="1B56D595">
        <w:tc>
          <w:tcPr>
            <w:tcW w:w="3060" w:type="dxa"/>
          </w:tcPr>
          <w:p w14:paraId="7819C073" w14:textId="64CF42EE" w:rsidR="00B040B4" w:rsidRDefault="00B040B4" w:rsidP="00B040B4">
            <w:pPr>
              <w:pStyle w:val="NoSpacing"/>
              <w:jc w:val="both"/>
            </w:pPr>
            <w:r>
              <w:t>Vergunninghouder</w:t>
            </w:r>
          </w:p>
        </w:tc>
        <w:tc>
          <w:tcPr>
            <w:tcW w:w="6290" w:type="dxa"/>
          </w:tcPr>
          <w:p w14:paraId="0EF8EAE6" w14:textId="2B673C84" w:rsidR="00B040B4" w:rsidRDefault="00B040B4" w:rsidP="00B040B4">
            <w:pPr>
              <w:pStyle w:val="NoSpacing"/>
              <w:jc w:val="both"/>
            </w:pPr>
            <w:r w:rsidRPr="00930BE7">
              <w:t xml:space="preserve">de houder </w:t>
            </w:r>
            <w:r>
              <w:t xml:space="preserve">(of gezamenlijke medehouders) </w:t>
            </w:r>
            <w:r w:rsidRPr="00930BE7">
              <w:t xml:space="preserve">van </w:t>
            </w:r>
            <w:r>
              <w:t>de Vergunning.</w:t>
            </w:r>
          </w:p>
        </w:tc>
      </w:tr>
      <w:tr w:rsidR="00E2050B" w14:paraId="7296C883" w14:textId="77777777" w:rsidTr="1B56D595">
        <w:tc>
          <w:tcPr>
            <w:tcW w:w="3060" w:type="dxa"/>
          </w:tcPr>
          <w:p w14:paraId="11C21B37" w14:textId="58E98633" w:rsidR="00E2050B" w:rsidRDefault="00E2050B" w:rsidP="00B040B4">
            <w:pPr>
              <w:pStyle w:val="NoSpacing"/>
              <w:jc w:val="both"/>
            </w:pPr>
            <w:r>
              <w:t>Voortgangsbesluit</w:t>
            </w:r>
          </w:p>
        </w:tc>
        <w:tc>
          <w:tcPr>
            <w:tcW w:w="6290" w:type="dxa"/>
          </w:tcPr>
          <w:p w14:paraId="5E9AC57A" w14:textId="2943A371" w:rsidR="00E2050B" w:rsidRPr="00930BE7" w:rsidRDefault="00E2050B" w:rsidP="00B040B4">
            <w:pPr>
              <w:pStyle w:val="NoSpacing"/>
              <w:jc w:val="both"/>
            </w:pPr>
            <w:r>
              <w:t xml:space="preserve">heeft de betekenis die daaraan is toegekend in </w:t>
            </w:r>
            <w:r w:rsidR="0090073A">
              <w:t>a</w:t>
            </w:r>
            <w:r>
              <w:t xml:space="preserve">rtikel </w:t>
            </w:r>
            <w:r>
              <w:fldChar w:fldCharType="begin"/>
            </w:r>
            <w:r>
              <w:instrText xml:space="preserve"> REF _Ref191967354 \r \h </w:instrText>
            </w:r>
            <w:r>
              <w:fldChar w:fldCharType="separate"/>
            </w:r>
            <w:r w:rsidR="0090073A">
              <w:t>10.9</w:t>
            </w:r>
            <w:r>
              <w:fldChar w:fldCharType="end"/>
            </w:r>
            <w:r>
              <w:t>.</w:t>
            </w:r>
          </w:p>
        </w:tc>
      </w:tr>
      <w:tr w:rsidR="00B040B4" w14:paraId="317FEE06" w14:textId="77777777" w:rsidTr="1B56D595">
        <w:tc>
          <w:tcPr>
            <w:tcW w:w="3060" w:type="dxa"/>
          </w:tcPr>
          <w:p w14:paraId="5C17541D" w14:textId="1AC70D12" w:rsidR="00B040B4" w:rsidRDefault="00B040B4" w:rsidP="00B040B4">
            <w:pPr>
              <w:pStyle w:val="NoSpacing"/>
              <w:jc w:val="both"/>
            </w:pPr>
            <w:r>
              <w:t>Werkdag</w:t>
            </w:r>
          </w:p>
        </w:tc>
        <w:tc>
          <w:tcPr>
            <w:tcW w:w="6290" w:type="dxa"/>
          </w:tcPr>
          <w:p w14:paraId="0602B900" w14:textId="0C710117" w:rsidR="00B040B4" w:rsidRPr="00930BE7" w:rsidRDefault="00B040B4" w:rsidP="00B040B4">
            <w:pPr>
              <w:pStyle w:val="NoSpacing"/>
              <w:jc w:val="both"/>
            </w:pPr>
            <w:r>
              <w:t>Alle andere dagen dan wettelijke feestdagen, zondagen en zaterdagen.</w:t>
            </w:r>
          </w:p>
        </w:tc>
      </w:tr>
      <w:tr w:rsidR="00E2050B" w14:paraId="48288896" w14:textId="77777777" w:rsidTr="1B56D595">
        <w:tc>
          <w:tcPr>
            <w:tcW w:w="3060" w:type="dxa"/>
          </w:tcPr>
          <w:p w14:paraId="15B88D14" w14:textId="59563A73" w:rsidR="00E2050B" w:rsidRDefault="00E2050B" w:rsidP="00B040B4">
            <w:pPr>
              <w:pStyle w:val="NoSpacing"/>
              <w:jc w:val="both"/>
            </w:pPr>
            <w:r>
              <w:t>Werkgroep</w:t>
            </w:r>
          </w:p>
        </w:tc>
        <w:tc>
          <w:tcPr>
            <w:tcW w:w="6290" w:type="dxa"/>
          </w:tcPr>
          <w:p w14:paraId="6408FEEC" w14:textId="6EE540A4" w:rsidR="00E2050B" w:rsidRDefault="00E2050B" w:rsidP="00B040B4">
            <w:pPr>
              <w:pStyle w:val="NoSpacing"/>
              <w:jc w:val="both"/>
            </w:pPr>
            <w:r>
              <w:t>heeft de betekenis die daaraan is toegekend in Bijlage 6.</w:t>
            </w:r>
          </w:p>
        </w:tc>
      </w:tr>
      <w:tr w:rsidR="00B040B4" w14:paraId="79D64DF4" w14:textId="77777777" w:rsidTr="1B56D595">
        <w:tc>
          <w:tcPr>
            <w:tcW w:w="3060" w:type="dxa"/>
          </w:tcPr>
          <w:p w14:paraId="6382F9C9" w14:textId="58DCEA7D" w:rsidR="00B040B4" w:rsidRDefault="00B040B4" w:rsidP="00B040B4">
            <w:pPr>
              <w:pStyle w:val="NoSpacing"/>
              <w:jc w:val="both"/>
            </w:pPr>
            <w:r>
              <w:t>Wet</w:t>
            </w:r>
          </w:p>
        </w:tc>
        <w:tc>
          <w:tcPr>
            <w:tcW w:w="6290" w:type="dxa"/>
          </w:tcPr>
          <w:p w14:paraId="32B58C5B" w14:textId="3F572D71" w:rsidR="00B040B4" w:rsidRDefault="00B040B4" w:rsidP="00B040B4">
            <w:pPr>
              <w:pStyle w:val="NoSpacing"/>
              <w:jc w:val="both"/>
            </w:pPr>
            <w:r>
              <w:t>de Mijnbouwwet.</w:t>
            </w:r>
          </w:p>
        </w:tc>
      </w:tr>
      <w:tr w:rsidR="00B040B4" w14:paraId="52ED6184" w14:textId="77777777" w:rsidTr="1B56D595">
        <w:tc>
          <w:tcPr>
            <w:tcW w:w="3060" w:type="dxa"/>
          </w:tcPr>
          <w:p w14:paraId="4C077221" w14:textId="2DE9AE70" w:rsidR="00B040B4" w:rsidRDefault="00B040B4" w:rsidP="00B040B4">
            <w:pPr>
              <w:pStyle w:val="NoSpacing"/>
              <w:jc w:val="both"/>
            </w:pPr>
            <w:r>
              <w:t>WP&amp;B</w:t>
            </w:r>
          </w:p>
        </w:tc>
        <w:tc>
          <w:tcPr>
            <w:tcW w:w="6290" w:type="dxa"/>
          </w:tcPr>
          <w:p w14:paraId="54B23022" w14:textId="7B4AAEE8" w:rsidR="00B040B4" w:rsidRDefault="00B040B4" w:rsidP="00B040B4">
            <w:pPr>
              <w:pStyle w:val="NoSpacing"/>
              <w:jc w:val="both"/>
            </w:pPr>
            <w:r>
              <w:t xml:space="preserve">het werkprogramma en het budget voor </w:t>
            </w:r>
            <w:r w:rsidR="006F763D">
              <w:t xml:space="preserve">onder de Vergunning uit te voeren werkzaamheden in </w:t>
            </w:r>
            <w:r>
              <w:t>een boekjaar, gespecificeerd per kwartaal, waarin de componenten zijn opgenomen zoals genoemd in Bijlage 3.</w:t>
            </w:r>
          </w:p>
        </w:tc>
      </w:tr>
    </w:tbl>
    <w:p w14:paraId="50370A52" w14:textId="4B3F14CC" w:rsidR="00A62694" w:rsidRDefault="00A62694" w:rsidP="00EC7279">
      <w:pPr>
        <w:pStyle w:val="NoSpacing"/>
        <w:jc w:val="both"/>
      </w:pPr>
    </w:p>
    <w:p w14:paraId="4E0DA6E2" w14:textId="7CC7FE98" w:rsidR="00FF3D27" w:rsidRDefault="00FF3D27" w:rsidP="00EC7279">
      <w:pPr>
        <w:jc w:val="both"/>
      </w:pPr>
      <w:r>
        <w:br w:type="page"/>
      </w:r>
    </w:p>
    <w:p w14:paraId="1F7F0CE6" w14:textId="77777777" w:rsidR="00FF3D27" w:rsidRDefault="00FF3D27" w:rsidP="00EC7279">
      <w:pPr>
        <w:pStyle w:val="NoSpacing"/>
        <w:jc w:val="both"/>
      </w:pPr>
    </w:p>
    <w:p w14:paraId="7925ED6F" w14:textId="4C249B03" w:rsidR="00FF3D27" w:rsidRPr="000025C8" w:rsidRDefault="00A62694" w:rsidP="00EC7279">
      <w:pPr>
        <w:pStyle w:val="NoSpacing"/>
        <w:jc w:val="both"/>
        <w:rPr>
          <w:b/>
          <w:bCs/>
          <w:color w:val="44546A" w:themeColor="text2"/>
        </w:rPr>
      </w:pPr>
      <w:r w:rsidRPr="1B56D595">
        <w:rPr>
          <w:b/>
          <w:bCs/>
          <w:color w:val="44546A" w:themeColor="text2"/>
        </w:rPr>
        <w:t>BIJLAGE 2 – OVERZICHT VOORLOOPKOSTEN</w:t>
      </w:r>
      <w:r w:rsidR="43108F67" w:rsidRPr="1B56D595">
        <w:rPr>
          <w:b/>
          <w:bCs/>
          <w:color w:val="44546A" w:themeColor="text2"/>
        </w:rPr>
        <w:t xml:space="preserve"> [Facultatief]</w:t>
      </w:r>
    </w:p>
    <w:p w14:paraId="0F50D3AC" w14:textId="77777777" w:rsidR="006A7918" w:rsidRDefault="006A7918" w:rsidP="00EC7279">
      <w:pPr>
        <w:pStyle w:val="NoSpacing"/>
        <w:jc w:val="both"/>
      </w:pPr>
    </w:p>
    <w:p w14:paraId="6AFD3B88" w14:textId="6889DC78" w:rsidR="00A62694" w:rsidRDefault="00A62694" w:rsidP="00EC7279">
      <w:pPr>
        <w:pStyle w:val="NoSpacing"/>
        <w:jc w:val="both"/>
      </w:pPr>
      <w:r>
        <w:t>[separaat aangehecht]</w:t>
      </w:r>
    </w:p>
    <w:p w14:paraId="5BFDBCFA" w14:textId="73D628AB" w:rsidR="00A62694" w:rsidRDefault="00A62694" w:rsidP="00EC7279">
      <w:pPr>
        <w:pStyle w:val="NoSpacing"/>
        <w:jc w:val="both"/>
      </w:pPr>
    </w:p>
    <w:p w14:paraId="530539BB" w14:textId="77777777" w:rsidR="00920184" w:rsidRDefault="00920184" w:rsidP="00EC7279">
      <w:pPr>
        <w:pStyle w:val="NoSpacing"/>
        <w:jc w:val="both"/>
      </w:pPr>
    </w:p>
    <w:p w14:paraId="44E8C271" w14:textId="3E672265" w:rsidR="00A62694" w:rsidRDefault="61D6E9D4" w:rsidP="00EC7279">
      <w:pPr>
        <w:pStyle w:val="NoSpacing"/>
        <w:jc w:val="both"/>
      </w:pPr>
      <w:r>
        <w:rPr>
          <w:noProof/>
        </w:rPr>
        <w:drawing>
          <wp:inline distT="0" distB="0" distL="0" distR="0" wp14:anchorId="249D6781" wp14:editId="58F32F54">
            <wp:extent cx="6581775" cy="3249751"/>
            <wp:effectExtent l="0" t="0" r="0" b="0"/>
            <wp:docPr id="278432123" name="Afbeelding 278432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6581775" cy="3249751"/>
                    </a:xfrm>
                    <a:prstGeom prst="rect">
                      <a:avLst/>
                    </a:prstGeom>
                  </pic:spPr>
                </pic:pic>
              </a:graphicData>
            </a:graphic>
          </wp:inline>
        </w:drawing>
      </w:r>
    </w:p>
    <w:p w14:paraId="30783B9F" w14:textId="77777777" w:rsidR="00A62694" w:rsidRDefault="00A62694" w:rsidP="00EC7279">
      <w:pPr>
        <w:pStyle w:val="NoSpacing"/>
        <w:jc w:val="both"/>
      </w:pPr>
    </w:p>
    <w:p w14:paraId="0F94230C" w14:textId="0F164109" w:rsidR="000F35CD" w:rsidRDefault="000F35CD" w:rsidP="00EC7279">
      <w:pPr>
        <w:jc w:val="both"/>
      </w:pPr>
      <w:r>
        <w:br w:type="page"/>
      </w:r>
    </w:p>
    <w:p w14:paraId="4111467F" w14:textId="77777777" w:rsidR="000F35CD" w:rsidRDefault="000F35CD" w:rsidP="00EC7279">
      <w:pPr>
        <w:pStyle w:val="NoSpacing"/>
        <w:jc w:val="both"/>
      </w:pPr>
    </w:p>
    <w:p w14:paraId="4ECA4662" w14:textId="05CB30D0" w:rsidR="00A62694" w:rsidRPr="000025C8" w:rsidRDefault="46CABC43" w:rsidP="00EC7279">
      <w:pPr>
        <w:pStyle w:val="NoSpacing"/>
        <w:jc w:val="both"/>
        <w:rPr>
          <w:b/>
          <w:bCs/>
          <w:color w:val="44546A" w:themeColor="text2"/>
        </w:rPr>
      </w:pPr>
      <w:r w:rsidRPr="1B56D595">
        <w:rPr>
          <w:b/>
          <w:bCs/>
          <w:color w:val="44546A" w:themeColor="text2"/>
        </w:rPr>
        <w:t>BIJLAGE 3 – COMPONENTEN BUSINESS PLAN EN WP&amp;B</w:t>
      </w:r>
      <w:r w:rsidR="28186C09" w:rsidRPr="1B56D595">
        <w:rPr>
          <w:b/>
          <w:bCs/>
          <w:color w:val="44546A" w:themeColor="text2"/>
        </w:rPr>
        <w:t xml:space="preserve"> – </w:t>
      </w:r>
      <w:r w:rsidR="4C20094C" w:rsidRPr="1B56D595">
        <w:rPr>
          <w:b/>
          <w:bCs/>
          <w:color w:val="44546A" w:themeColor="text2"/>
        </w:rPr>
        <w:t>MODEL</w:t>
      </w:r>
      <w:r w:rsidR="28186C09" w:rsidRPr="1B56D595">
        <w:rPr>
          <w:b/>
          <w:bCs/>
          <w:color w:val="44546A" w:themeColor="text2"/>
        </w:rPr>
        <w:t xml:space="preserve"> [Facultatief]</w:t>
      </w:r>
    </w:p>
    <w:p w14:paraId="40FB0C0C" w14:textId="77777777" w:rsidR="00252FE7" w:rsidRDefault="00252FE7" w:rsidP="00EC7279">
      <w:pPr>
        <w:pStyle w:val="NoSpacing"/>
        <w:jc w:val="both"/>
      </w:pPr>
    </w:p>
    <w:p w14:paraId="7A09F828" w14:textId="634B48AD" w:rsidR="00A62694" w:rsidRDefault="144E5FAC" w:rsidP="00EC7279">
      <w:pPr>
        <w:pStyle w:val="NoSpacing"/>
        <w:jc w:val="both"/>
      </w:pPr>
      <w:r>
        <w:t xml:space="preserve">Het </w:t>
      </w:r>
      <w:r w:rsidR="12FB6155">
        <w:t>Business Plan en</w:t>
      </w:r>
      <w:r w:rsidR="00A62694">
        <w:t xml:space="preserve"> WP&amp;B</w:t>
      </w:r>
      <w:r w:rsidR="00920184">
        <w:t xml:space="preserve"> </w:t>
      </w:r>
      <w:r w:rsidR="00A62694">
        <w:t>bevatten (indien van toepassing):</w:t>
      </w:r>
    </w:p>
    <w:p w14:paraId="6B820187" w14:textId="77777777" w:rsidR="00A62694" w:rsidRDefault="00A62694" w:rsidP="00EC7279">
      <w:pPr>
        <w:pStyle w:val="NoSpacing"/>
        <w:jc w:val="both"/>
      </w:pPr>
    </w:p>
    <w:p w14:paraId="75818091" w14:textId="77777777" w:rsidR="00A62694" w:rsidRDefault="00A62694" w:rsidP="00EC7279">
      <w:pPr>
        <w:pStyle w:val="NoSpacing"/>
        <w:jc w:val="both"/>
      </w:pPr>
      <w:r>
        <w:t>Algemeen</w:t>
      </w:r>
    </w:p>
    <w:p w14:paraId="042E2381" w14:textId="7067C61F" w:rsidR="00A62694" w:rsidRDefault="00A62694" w:rsidP="00EC7279">
      <w:pPr>
        <w:pStyle w:val="NoSpacing"/>
        <w:numPr>
          <w:ilvl w:val="0"/>
          <w:numId w:val="31"/>
        </w:numPr>
        <w:jc w:val="both"/>
      </w:pPr>
      <w:r>
        <w:t>management samenvatting</w:t>
      </w:r>
    </w:p>
    <w:p w14:paraId="7914C3D5" w14:textId="61B7CE7B" w:rsidR="00A62694" w:rsidRDefault="00A62694" w:rsidP="00EC7279">
      <w:pPr>
        <w:pStyle w:val="NoSpacing"/>
        <w:numPr>
          <w:ilvl w:val="0"/>
          <w:numId w:val="31"/>
        </w:numPr>
        <w:jc w:val="both"/>
      </w:pPr>
      <w:r>
        <w:t>beschrijving activiteiten inclusief doelstellingen</w:t>
      </w:r>
    </w:p>
    <w:p w14:paraId="2CA9B685" w14:textId="2D516DD6" w:rsidR="00A62694" w:rsidRDefault="00A62694" w:rsidP="00EC7279">
      <w:pPr>
        <w:pStyle w:val="NoSpacing"/>
        <w:numPr>
          <w:ilvl w:val="0"/>
          <w:numId w:val="31"/>
        </w:numPr>
        <w:jc w:val="both"/>
      </w:pPr>
      <w:r>
        <w:t xml:space="preserve">projectplanning inclusief </w:t>
      </w:r>
      <w:proofErr w:type="spellStart"/>
      <w:r>
        <w:t>milestones</w:t>
      </w:r>
      <w:proofErr w:type="spellEnd"/>
    </w:p>
    <w:p w14:paraId="05CBD4C7" w14:textId="1583072D" w:rsidR="00A62694" w:rsidRDefault="00A62694" w:rsidP="00EC7279">
      <w:pPr>
        <w:pStyle w:val="NoSpacing"/>
        <w:numPr>
          <w:ilvl w:val="0"/>
          <w:numId w:val="31"/>
        </w:numPr>
        <w:jc w:val="both"/>
      </w:pPr>
      <w:r>
        <w:t xml:space="preserve">activiteitenplanning </w:t>
      </w:r>
    </w:p>
    <w:p w14:paraId="77AE7C34" w14:textId="77777777" w:rsidR="00A62694" w:rsidRDefault="00A62694" w:rsidP="00EC7279">
      <w:pPr>
        <w:pStyle w:val="NoSpacing"/>
        <w:jc w:val="both"/>
      </w:pPr>
    </w:p>
    <w:p w14:paraId="7BDFD3A5" w14:textId="77777777" w:rsidR="00A62694" w:rsidRDefault="00A62694" w:rsidP="00EC7279">
      <w:pPr>
        <w:pStyle w:val="NoSpacing"/>
        <w:jc w:val="both"/>
      </w:pPr>
      <w:r>
        <w:t>Diensten</w:t>
      </w:r>
    </w:p>
    <w:p w14:paraId="54C74B6A" w14:textId="19315BAE" w:rsidR="00A62694" w:rsidRDefault="00A62694" w:rsidP="00EC7279">
      <w:pPr>
        <w:pStyle w:val="NoSpacing"/>
        <w:numPr>
          <w:ilvl w:val="0"/>
          <w:numId w:val="32"/>
        </w:numPr>
        <w:jc w:val="both"/>
      </w:pPr>
      <w:r>
        <w:t xml:space="preserve">lijst personen die </w:t>
      </w:r>
      <w:r w:rsidR="008512FA">
        <w:t xml:space="preserve">activiteiten </w:t>
      </w:r>
      <w:r>
        <w:t>verrichten ten behoeve van het Project en hun functies</w:t>
      </w:r>
    </w:p>
    <w:p w14:paraId="7CA4FFB0" w14:textId="1596D338" w:rsidR="00A62694" w:rsidRDefault="00A62694" w:rsidP="00EC7279">
      <w:pPr>
        <w:pStyle w:val="NoSpacing"/>
        <w:numPr>
          <w:ilvl w:val="0"/>
          <w:numId w:val="32"/>
        </w:numPr>
        <w:jc w:val="both"/>
      </w:pPr>
      <w:r>
        <w:t xml:space="preserve">uurtarieven van personen die </w:t>
      </w:r>
      <w:r w:rsidR="008512FA">
        <w:t xml:space="preserve">activiteiten </w:t>
      </w:r>
      <w:r>
        <w:t>verrichten ten behoeve van het Project</w:t>
      </w:r>
    </w:p>
    <w:p w14:paraId="60F20F80" w14:textId="77777777" w:rsidR="00A62694" w:rsidRDefault="00A62694" w:rsidP="00EC7279">
      <w:pPr>
        <w:pStyle w:val="NoSpacing"/>
        <w:jc w:val="both"/>
      </w:pPr>
    </w:p>
    <w:p w14:paraId="41499869" w14:textId="51D9D66B" w:rsidR="00A62694" w:rsidRDefault="00A62694" w:rsidP="00EC7279">
      <w:pPr>
        <w:pStyle w:val="NoSpacing"/>
        <w:jc w:val="both"/>
      </w:pPr>
      <w:r>
        <w:t>Begroting en kostenoverzicht</w:t>
      </w:r>
      <w:sdt>
        <w:sdtPr>
          <w:id w:val="1510408978"/>
          <w:docPartObj>
            <w:docPartGallery w:val="Watermarks"/>
          </w:docPartObj>
        </w:sdtPr>
        <w:sdtContent>
          <w:r w:rsidR="006D6D85">
            <w:rPr>
              <w:noProof/>
            </w:rPr>
            <mc:AlternateContent>
              <mc:Choice Requires="wps">
                <w:drawing>
                  <wp:anchor distT="0" distB="0" distL="114300" distR="114300" simplePos="0" relativeHeight="251658241" behindDoc="1" locked="0" layoutInCell="0" allowOverlap="1" wp14:anchorId="1FAF22DA" wp14:editId="4003AB38">
                    <wp:simplePos x="0" y="0"/>
                    <wp:positionH relativeFrom="margin">
                      <wp:align>center</wp:align>
                    </wp:positionH>
                    <wp:positionV relativeFrom="margin">
                      <wp:align>center</wp:align>
                    </wp:positionV>
                    <wp:extent cx="5942965" cy="2546985"/>
                    <wp:effectExtent l="0" t="0" r="0" b="0"/>
                    <wp:wrapNone/>
                    <wp:docPr id="3"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942965" cy="254698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B66F165" w14:textId="4BB3C3A8" w:rsidR="006D6D85" w:rsidRPr="006D6D85" w:rsidRDefault="006D6D85" w:rsidP="006D6D85">
                                <w:pPr>
                                  <w:jc w:val="center"/>
                                  <w:rPr>
                                    <w:rFonts w:ascii="Calibri" w:hAnsi="Calibri" w:cs="Calibri"/>
                                    <w:color w:val="C0C0C0"/>
                                    <w:sz w:val="72"/>
                                    <w:szCs w:val="72"/>
                                    <w:lang w:val="en-US"/>
                                    <w14:textFill>
                                      <w14:solidFill>
                                        <w14:srgbClr w14:val="C0C0C0">
                                          <w14:alpha w14:val="50000"/>
                                        </w14:srgbClr>
                                      </w14:solidFill>
                                    </w14:textFill>
                                  </w:rPr>
                                </w:pPr>
                                <w:r>
                                  <w:rPr>
                                    <w:rFonts w:ascii="Calibri" w:hAnsi="Calibri" w:cs="Calibri"/>
                                    <w:color w:val="C0C0C0"/>
                                    <w:sz w:val="72"/>
                                    <w:szCs w:val="72"/>
                                    <w:lang w:val="en-US"/>
                                    <w14:textFill>
                                      <w14:solidFill>
                                        <w14:srgbClr w14:val="C0C0C0">
                                          <w14:alpha w14:val="50000"/>
                                        </w14:srgbClr>
                                      </w14:solidFill>
                                    </w14:textFill>
                                  </w:rPr>
                                  <w:t>model</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FAF22DA" id="_x0000_t202" coordsize="21600,21600" o:spt="202" path="m,l,21600r21600,l21600,xe">
                    <v:stroke joinstyle="miter"/>
                    <v:path gradientshapeok="t" o:connecttype="rect"/>
                  </v:shapetype>
                  <v:shape id="Tekstvak 3" o:spid="_x0000_s1026" type="#_x0000_t202" style="position:absolute;left:0;text-align:left;margin-left:0;margin-top:0;width:467.95pt;height:200.55pt;z-index:-25165823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" o:allowincell="f" filled="f" stroked="f">
                    <v:stroke joinstyle="round"/>
                    <o:lock v:ext="edit" shapetype="t"/>
                    <v:textbox style="mso-fit-shape-to-text:t">
                      <w:txbxContent>
                        <w:p w14:paraId="3B66F165" w14:textId="4BB3C3A8" w:rsidR="006D6D85" w:rsidRPr="006D6D85" w:rsidRDefault="006D6D85" w:rsidP="006D6D85">
                          <w:pPr>
                            <w:jc w:val="center"/>
                            <w:rPr>
                              <w:rFonts w:ascii="Calibri" w:hAnsi="Calibri" w:cs="Calibri"/>
                              <w:color w:val="C0C0C0"/>
                              <w:sz w:val="72"/>
                              <w:szCs w:val="72"/>
                              <w:lang w:val="en-US"/>
                              <w14:textFill>
                                <w14:solidFill>
                                  <w14:srgbClr w14:val="C0C0C0">
                                    <w14:alpha w14:val="50000"/>
                                  </w14:srgbClr>
                                </w14:solidFill>
                              </w14:textFill>
                            </w:rPr>
                          </w:pPr>
                          <w:r>
                            <w:rPr>
                              <w:rFonts w:ascii="Calibri" w:hAnsi="Calibri" w:cs="Calibri"/>
                              <w:color w:val="C0C0C0"/>
                              <w:sz w:val="72"/>
                              <w:szCs w:val="72"/>
                              <w:lang w:val="en-US"/>
                              <w14:textFill>
                                <w14:solidFill>
                                  <w14:srgbClr w14:val="C0C0C0">
                                    <w14:alpha w14:val="50000"/>
                                  </w14:srgbClr>
                                </w14:solidFill>
                              </w14:textFill>
                            </w:rPr>
                            <w:t>model</w:t>
                          </w:r>
                        </w:p>
                      </w:txbxContent>
                    </v:textbox>
                    <w10:wrap anchorx="margin" anchory="margin"/>
                  </v:shape>
                </w:pict>
              </mc:Fallback>
            </mc:AlternateContent>
          </w:r>
        </w:sdtContent>
      </w:sdt>
    </w:p>
    <w:p w14:paraId="34371CC3" w14:textId="3801D01C" w:rsidR="00A62694" w:rsidRDefault="46CABC43" w:rsidP="00EC7279">
      <w:pPr>
        <w:pStyle w:val="NoSpacing"/>
        <w:numPr>
          <w:ilvl w:val="0"/>
          <w:numId w:val="33"/>
        </w:numPr>
        <w:jc w:val="both"/>
      </w:pPr>
      <w:r>
        <w:t>investeringen en ontmantelingskosten</w:t>
      </w:r>
    </w:p>
    <w:p w14:paraId="41572AF9" w14:textId="24D9C6F8" w:rsidR="00A62694" w:rsidRDefault="00A62694" w:rsidP="00EC7279">
      <w:pPr>
        <w:pStyle w:val="NoSpacing"/>
        <w:numPr>
          <w:ilvl w:val="0"/>
          <w:numId w:val="33"/>
        </w:numPr>
        <w:jc w:val="both"/>
      </w:pPr>
      <w:r>
        <w:t>de operationele kosten, uitgesplitst in</w:t>
      </w:r>
    </w:p>
    <w:p w14:paraId="7F88A959" w14:textId="77777777" w:rsidR="002C2707" w:rsidRDefault="00A62694" w:rsidP="00EC7279">
      <w:pPr>
        <w:pStyle w:val="NoSpacing"/>
        <w:numPr>
          <w:ilvl w:val="2"/>
          <w:numId w:val="35"/>
        </w:numPr>
        <w:jc w:val="both"/>
      </w:pPr>
      <w:r>
        <w:t>bestuur en dienstverlening, beheer, regulier onderhoud, groot onderhoud, elektriciteitskosten, transport/distributiekosten, VGM, verzekeringen, management, financiering &amp; administratie, communicatie etc.</w:t>
      </w:r>
    </w:p>
    <w:p w14:paraId="6C16703F" w14:textId="1B67FF03" w:rsidR="00A62694" w:rsidRDefault="00A62694" w:rsidP="00EC7279">
      <w:pPr>
        <w:pStyle w:val="NoSpacing"/>
        <w:numPr>
          <w:ilvl w:val="2"/>
          <w:numId w:val="35"/>
        </w:numPr>
        <w:jc w:val="both"/>
      </w:pPr>
      <w:r>
        <w:t xml:space="preserve">de </w:t>
      </w:r>
      <w:r w:rsidR="002C2707">
        <w:t xml:space="preserve">bovengenoemde </w:t>
      </w:r>
      <w:r>
        <w:t xml:space="preserve">gespecificeerde posten uitgesplitst naar het deel dat is ingekocht onder een MDVO en het deel dat is ingekocht bij overige </w:t>
      </w:r>
      <w:proofErr w:type="spellStart"/>
      <w:r>
        <w:t>contractors</w:t>
      </w:r>
      <w:proofErr w:type="spellEnd"/>
      <w:r>
        <w:t>.</w:t>
      </w:r>
    </w:p>
    <w:p w14:paraId="33DCFFAC" w14:textId="51961C4F" w:rsidR="00A62694" w:rsidRDefault="00A62694" w:rsidP="00EC7279">
      <w:pPr>
        <w:pStyle w:val="NoSpacing"/>
        <w:numPr>
          <w:ilvl w:val="0"/>
          <w:numId w:val="34"/>
        </w:numPr>
        <w:jc w:val="both"/>
      </w:pPr>
      <w:r>
        <w:t>belastingen</w:t>
      </w:r>
    </w:p>
    <w:p w14:paraId="40493AC8" w14:textId="77777777" w:rsidR="00A62694" w:rsidRDefault="00A62694" w:rsidP="00EC7279">
      <w:pPr>
        <w:pStyle w:val="NoSpacing"/>
        <w:jc w:val="both"/>
      </w:pPr>
    </w:p>
    <w:p w14:paraId="13EFBC6F" w14:textId="77777777" w:rsidR="00B040B4" w:rsidRDefault="00B040B4" w:rsidP="00B040B4">
      <w:pPr>
        <w:pStyle w:val="NoSpacing"/>
        <w:numPr>
          <w:ilvl w:val="0"/>
          <w:numId w:val="27"/>
        </w:numPr>
        <w:jc w:val="both"/>
      </w:pPr>
      <w:r>
        <w:t xml:space="preserve">In het WP&amp;B wordt onderscheid gemaakt tussen de volgende soorten uren en kosten: </w:t>
      </w:r>
    </w:p>
    <w:p w14:paraId="6F1CAC96" w14:textId="09854012" w:rsidR="00B040B4" w:rsidRDefault="00B040B4" w:rsidP="00B040B4">
      <w:pPr>
        <w:pStyle w:val="NoSpacing"/>
        <w:numPr>
          <w:ilvl w:val="0"/>
          <w:numId w:val="37"/>
        </w:numPr>
        <w:jc w:val="both"/>
      </w:pPr>
      <w:r>
        <w:t xml:space="preserve">Projecturen en -kosten zijn uren en kosten besteed door een Partij aan activiteiten beschreven in het WP&amp;B en uitwerking van de Business Case, voor zover deze uren en kosten worden gemaakt in het belang van het Project en niet ten behoeve van één Partij (de Projecturen en de Projectkosten). Projecturen en -kosten worden door iedere Partij gemaakt conform het WP&amp;B en iedere Partij houdt haar Projecturen en -kosten bij. Tarieven van Projecturen worden beschreven in het WP&amp;B en zijn gebaseerd op de aantoonbare werkelijke (loon)kosten per functiecategorie van de betreffende Partij, zonder opslag of marge. </w:t>
      </w:r>
    </w:p>
    <w:p w14:paraId="3A15F486" w14:textId="57F7A26B" w:rsidR="00B040B4" w:rsidRDefault="751A560A" w:rsidP="00B040B4">
      <w:pPr>
        <w:pStyle w:val="NoSpacing"/>
        <w:numPr>
          <w:ilvl w:val="0"/>
          <w:numId w:val="37"/>
        </w:numPr>
        <w:jc w:val="both"/>
      </w:pPr>
      <w:r>
        <w:t>Externe kosten zijn de kosten van activiteiten die conform het WP&amp;B worden uitbesteed aan derde partijen. De Projectleider heeft hier de regie over (de Externe Kosten). Externe Kosten worden zonder opslag direct doorbelast.</w:t>
      </w:r>
    </w:p>
    <w:p w14:paraId="7752803C" w14:textId="72010766" w:rsidR="00B040B4" w:rsidRDefault="00B040B4" w:rsidP="00B040B4">
      <w:pPr>
        <w:pStyle w:val="NoSpacing"/>
        <w:numPr>
          <w:ilvl w:val="0"/>
          <w:numId w:val="37"/>
        </w:numPr>
        <w:jc w:val="both"/>
      </w:pPr>
      <w:r>
        <w:t>Ontwikkeluren en -kosten zijn bedoeld voor de interne begeleiding van een Partij (zoals interne afstemmingen en besluitvorming en bepaling van individuele standpunten van een Partij) en komen voor rekening van de Partij die deze kosten maakt (de Ontwikkeluren en de Ontwikkelkosten). Uren voor het voorbereiden en bijwonen van vergaderingen van de Stuurgroep of de Werkgroep worden beschouwd als Ontwikkeluren en worden niet in rekening gebracht door Partijen.</w:t>
      </w:r>
      <w:r w:rsidR="00BE373B">
        <w:t xml:space="preserve"> </w:t>
      </w:r>
    </w:p>
    <w:p w14:paraId="433E4EFB" w14:textId="108ADB52" w:rsidR="005F4694" w:rsidRDefault="005F4694" w:rsidP="00EC7279">
      <w:pPr>
        <w:pStyle w:val="NoSpacing"/>
        <w:jc w:val="both"/>
      </w:pPr>
    </w:p>
    <w:p w14:paraId="1F4475B8" w14:textId="2AD53711" w:rsidR="00082A27" w:rsidRDefault="00082A27" w:rsidP="00EC7279">
      <w:pPr>
        <w:pStyle w:val="NoSpacing"/>
        <w:jc w:val="both"/>
      </w:pPr>
    </w:p>
    <w:p w14:paraId="4868CEAC" w14:textId="7ACCEAE0" w:rsidR="00A62694" w:rsidRDefault="00A62694" w:rsidP="00EC7279">
      <w:pPr>
        <w:pStyle w:val="NoSpacing"/>
        <w:jc w:val="both"/>
      </w:pPr>
    </w:p>
    <w:sdt>
      <w:sdtPr>
        <w:id w:val="-679660390"/>
        <w:docPartObj>
          <w:docPartGallery w:val="Watermarks"/>
        </w:docPartObj>
      </w:sdtPr>
      <w:sdtContent>
        <w:p w14:paraId="77CD6E01" w14:textId="4FAB7A38" w:rsidR="000F35CD" w:rsidRDefault="006D6D85" w:rsidP="00E92939">
          <w:pPr>
            <w:pStyle w:val="NoSpacing"/>
            <w:jc w:val="both"/>
          </w:pPr>
          <w:r>
            <w:rPr>
              <w:noProof/>
            </w:rPr>
            <mc:AlternateContent>
              <mc:Choice Requires="wps">
                <w:drawing>
                  <wp:anchor distT="0" distB="0" distL="114300" distR="114300" simplePos="0" relativeHeight="251658242" behindDoc="1" locked="0" layoutInCell="0" allowOverlap="1" wp14:anchorId="2A76C44D" wp14:editId="317D5324">
                    <wp:simplePos x="0" y="0"/>
                    <wp:positionH relativeFrom="margin">
                      <wp:align>center</wp:align>
                    </wp:positionH>
                    <wp:positionV relativeFrom="margin">
                      <wp:align>center</wp:align>
                    </wp:positionV>
                    <wp:extent cx="5942965" cy="2546985"/>
                    <wp:effectExtent l="0" t="0" r="0" b="0"/>
                    <wp:wrapNone/>
                    <wp:docPr id="4" name="Tekstvak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942965" cy="254698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F81A5BB" w14:textId="17C71A00" w:rsidR="006D6D85" w:rsidRPr="006D6D85" w:rsidRDefault="006D6D85" w:rsidP="006D6D85">
                                <w:pPr>
                                  <w:jc w:val="center"/>
                                  <w:rPr>
                                    <w:rFonts w:ascii="Calibri" w:hAnsi="Calibri" w:cs="Calibri"/>
                                    <w:color w:val="C0C0C0"/>
                                    <w:sz w:val="72"/>
                                    <w:szCs w:val="72"/>
                                    <w:lang w:val="en-US"/>
                                    <w14:textFill>
                                      <w14:solidFill>
                                        <w14:srgbClr w14:val="C0C0C0">
                                          <w14:alpha w14:val="50000"/>
                                        </w14:srgbClr>
                                      </w14:solidFill>
                                    </w14:textFill>
                                  </w:rPr>
                                </w:pPr>
                                <w:r>
                                  <w:rPr>
                                    <w:rFonts w:ascii="Calibri" w:hAnsi="Calibri" w:cs="Calibri"/>
                                    <w:color w:val="C0C0C0"/>
                                    <w:sz w:val="72"/>
                                    <w:szCs w:val="72"/>
                                    <w:lang w:val="en-US"/>
                                    <w14:textFill>
                                      <w14:solidFill>
                                        <w14:srgbClr w14:val="C0C0C0">
                                          <w14:alpha w14:val="50000"/>
                                        </w14:srgbClr>
                                      </w14:solidFill>
                                    </w14:textFill>
                                  </w:rPr>
                                  <w:t>model</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A76C44D" id="Tekstvak 4" o:spid="_x0000_s1027" type="#_x0000_t202" style="position:absolute;left:0;text-align:left;margin-left:0;margin-top:0;width:467.95pt;height:200.55pt;z-index:-25165823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" o:allowincell="f" filled="f" stroked="f">
                    <v:stroke joinstyle="round"/>
                    <o:lock v:ext="edit" shapetype="t"/>
                    <v:textbox style="mso-fit-shape-to-text:t">
                      <w:txbxContent>
                        <w:p w14:paraId="7F81A5BB" w14:textId="17C71A00" w:rsidR="006D6D85" w:rsidRPr="006D6D85" w:rsidRDefault="006D6D85" w:rsidP="006D6D85">
                          <w:pPr>
                            <w:jc w:val="center"/>
                            <w:rPr>
                              <w:rFonts w:ascii="Calibri" w:hAnsi="Calibri" w:cs="Calibri"/>
                              <w:color w:val="C0C0C0"/>
                              <w:sz w:val="72"/>
                              <w:szCs w:val="72"/>
                              <w:lang w:val="en-US"/>
                              <w14:textFill>
                                <w14:solidFill>
                                  <w14:srgbClr w14:val="C0C0C0">
                                    <w14:alpha w14:val="50000"/>
                                  </w14:srgbClr>
                                </w14:solidFill>
                              </w14:textFill>
                            </w:rPr>
                          </w:pPr>
                          <w:r>
                            <w:rPr>
                              <w:rFonts w:ascii="Calibri" w:hAnsi="Calibri" w:cs="Calibri"/>
                              <w:color w:val="C0C0C0"/>
                              <w:sz w:val="72"/>
                              <w:szCs w:val="72"/>
                              <w:lang w:val="en-US"/>
                              <w14:textFill>
                                <w14:solidFill>
                                  <w14:srgbClr w14:val="C0C0C0">
                                    <w14:alpha w14:val="50000"/>
                                  </w14:srgbClr>
                                </w14:solidFill>
                              </w14:textFill>
                            </w:rPr>
                            <w:t>model</w:t>
                          </w:r>
                        </w:p>
                      </w:txbxContent>
                    </v:textbox>
                    <w10:wrap anchorx="margin" anchory="margin"/>
                  </v:shape>
                </w:pict>
              </mc:Fallback>
            </mc:AlternateContent>
          </w:r>
        </w:p>
      </w:sdtContent>
    </w:sdt>
    <w:p w14:paraId="2CE6D141" w14:textId="5F1C47FE" w:rsidR="00A62694" w:rsidRPr="000025C8" w:rsidRDefault="00A62694" w:rsidP="00EC7279">
      <w:pPr>
        <w:pStyle w:val="NoSpacing"/>
        <w:jc w:val="both"/>
        <w:rPr>
          <w:b/>
          <w:bCs/>
          <w:color w:val="44546A" w:themeColor="text2"/>
        </w:rPr>
      </w:pPr>
      <w:r w:rsidRPr="1B56D595">
        <w:rPr>
          <w:b/>
          <w:bCs/>
          <w:color w:val="44546A" w:themeColor="text2"/>
        </w:rPr>
        <w:lastRenderedPageBreak/>
        <w:t xml:space="preserve">BIJLAGE </w:t>
      </w:r>
      <w:r w:rsidR="00F7303B" w:rsidRPr="1B56D595">
        <w:rPr>
          <w:b/>
          <w:bCs/>
          <w:color w:val="44546A" w:themeColor="text2"/>
        </w:rPr>
        <w:t>4</w:t>
      </w:r>
      <w:r w:rsidRPr="1B56D595">
        <w:rPr>
          <w:b/>
          <w:bCs/>
          <w:color w:val="44546A" w:themeColor="text2"/>
        </w:rPr>
        <w:t xml:space="preserve"> </w:t>
      </w:r>
      <w:r w:rsidR="00EE3D37" w:rsidRPr="1B56D595">
        <w:rPr>
          <w:b/>
          <w:bCs/>
          <w:color w:val="44546A" w:themeColor="text2"/>
        </w:rPr>
        <w:t>–</w:t>
      </w:r>
      <w:r w:rsidRPr="1B56D595">
        <w:rPr>
          <w:b/>
          <w:bCs/>
          <w:color w:val="44546A" w:themeColor="text2"/>
        </w:rPr>
        <w:t xml:space="preserve"> INFORMATIEVOORZIENING</w:t>
      </w:r>
      <w:r w:rsidR="780A19D9" w:rsidRPr="1B56D595">
        <w:rPr>
          <w:b/>
          <w:bCs/>
          <w:color w:val="44546A" w:themeColor="text2"/>
        </w:rPr>
        <w:t xml:space="preserve"> – </w:t>
      </w:r>
      <w:r w:rsidR="00EE3D37" w:rsidRPr="1B56D595">
        <w:rPr>
          <w:b/>
          <w:bCs/>
          <w:color w:val="44546A" w:themeColor="text2"/>
        </w:rPr>
        <w:t>MODEL</w:t>
      </w:r>
      <w:r w:rsidR="780A19D9" w:rsidRPr="1B56D595">
        <w:rPr>
          <w:b/>
          <w:bCs/>
          <w:color w:val="44546A" w:themeColor="text2"/>
        </w:rPr>
        <w:t xml:space="preserve"> [Facultatief]</w:t>
      </w:r>
    </w:p>
    <w:p w14:paraId="29692C7F" w14:textId="77777777" w:rsidR="00082A27" w:rsidRDefault="00082A27" w:rsidP="00EC7279">
      <w:pPr>
        <w:pStyle w:val="NoSpacing"/>
        <w:jc w:val="both"/>
      </w:pPr>
    </w:p>
    <w:p w14:paraId="2DF67C96" w14:textId="06589A47" w:rsidR="00A62694" w:rsidRDefault="00A62694" w:rsidP="00EC7279">
      <w:pPr>
        <w:pStyle w:val="NoSpacing"/>
        <w:jc w:val="both"/>
      </w:pPr>
      <w:r>
        <w:t xml:space="preserve">De </w:t>
      </w:r>
      <w:r w:rsidR="00053707">
        <w:t xml:space="preserve">Projectleider </w:t>
      </w:r>
      <w:r>
        <w:t>zal:</w:t>
      </w:r>
    </w:p>
    <w:p w14:paraId="64165564" w14:textId="1B9E795F" w:rsidR="00A62694" w:rsidRDefault="00A62694" w:rsidP="00E92939">
      <w:pPr>
        <w:pStyle w:val="NoSpacing"/>
        <w:jc w:val="both"/>
      </w:pPr>
    </w:p>
    <w:p w14:paraId="47D6C16F" w14:textId="5F050BD1" w:rsidR="00A62694" w:rsidRDefault="46CABC43" w:rsidP="00EC7279">
      <w:pPr>
        <w:pStyle w:val="NoSpacing"/>
        <w:numPr>
          <w:ilvl w:val="0"/>
          <w:numId w:val="29"/>
        </w:numPr>
        <w:jc w:val="both"/>
      </w:pPr>
      <w:r>
        <w:t xml:space="preserve">de </w:t>
      </w:r>
      <w:r w:rsidR="5B9A4D7F">
        <w:t>Partijen</w:t>
      </w:r>
      <w:r>
        <w:t xml:space="preserve"> via een veilig data en informatie </w:t>
      </w:r>
      <w:proofErr w:type="spellStart"/>
      <w:r>
        <w:t>sharing</w:t>
      </w:r>
      <w:proofErr w:type="spellEnd"/>
      <w:r>
        <w:t xml:space="preserve"> systeem doorlopend toegang verlenen tot alle beschikbare projectontwikkelingsdocumentatie waaronder maar niet beperkt tot, de voorbeelden genoemd in </w:t>
      </w:r>
      <w:r w:rsidR="5B9A4D7F">
        <w:t xml:space="preserve">Bijlage </w:t>
      </w:r>
      <w:r w:rsidR="2F627EA3">
        <w:t>7</w:t>
      </w:r>
      <w:r w:rsidR="5B9A4D7F">
        <w:t xml:space="preserve"> </w:t>
      </w:r>
      <w:r w:rsidR="0D5EC1A6">
        <w:t xml:space="preserve"> en Annex 1 bij deze Bijlage</w:t>
      </w:r>
      <w:r>
        <w:t>;</w:t>
      </w:r>
    </w:p>
    <w:p w14:paraId="14C78C94" w14:textId="4B8C8A2E" w:rsidR="00A62694" w:rsidRDefault="00A62694" w:rsidP="00EC7279">
      <w:pPr>
        <w:pStyle w:val="NoSpacing"/>
        <w:numPr>
          <w:ilvl w:val="0"/>
          <w:numId w:val="29"/>
        </w:numPr>
        <w:jc w:val="both"/>
      </w:pPr>
      <w:r>
        <w:t xml:space="preserve">de </w:t>
      </w:r>
      <w:r w:rsidR="006D6D85">
        <w:t>Partijen</w:t>
      </w:r>
      <w:r>
        <w:t xml:space="preserve"> op de hoogte houden van correspondentie met vergunningverleners en </w:t>
      </w:r>
      <w:proofErr w:type="spellStart"/>
      <w:r>
        <w:t>SodM</w:t>
      </w:r>
      <w:proofErr w:type="spellEnd"/>
      <w:r>
        <w:t>;</w:t>
      </w:r>
    </w:p>
    <w:p w14:paraId="4668C7A8" w14:textId="4BBBECE0" w:rsidR="00A62694" w:rsidRDefault="00A62694" w:rsidP="00EC7279">
      <w:pPr>
        <w:pStyle w:val="NoSpacing"/>
        <w:numPr>
          <w:ilvl w:val="0"/>
          <w:numId w:val="29"/>
        </w:numPr>
        <w:jc w:val="both"/>
      </w:pPr>
      <w:r>
        <w:t xml:space="preserve">de </w:t>
      </w:r>
      <w:r w:rsidR="006D6D85">
        <w:t>Partijen</w:t>
      </w:r>
      <w:r>
        <w:t xml:space="preserve"> zo spoedig mogelijk op de hoogte stellen van ieder incident, iedere calamiteit, </w:t>
      </w:r>
      <w:proofErr w:type="spellStart"/>
      <w:r>
        <w:t>near</w:t>
      </w:r>
      <w:proofErr w:type="spellEnd"/>
      <w:r>
        <w:t xml:space="preserve"> misses of andere gevaarlijke situaties met potentiële materiele impact op de algemene veiligheid, gezondheid, het milieu of de leefomge</w:t>
      </w:r>
      <w:sdt>
        <w:sdtPr>
          <w:id w:val="1741669368"/>
          <w:docPartObj>
            <w:docPartGallery w:val="Watermarks"/>
          </w:docPartObj>
        </w:sdtPr>
        <w:sdtContent>
          <w:r w:rsidR="006D6D85">
            <w:rPr>
              <w:noProof/>
            </w:rPr>
            <mc:AlternateContent>
              <mc:Choice Requires="wps">
                <w:drawing>
                  <wp:anchor distT="0" distB="0" distL="114300" distR="114300" simplePos="0" relativeHeight="251658240" behindDoc="1" locked="0" layoutInCell="0" allowOverlap="1" wp14:anchorId="1679F0D4" wp14:editId="5628E3F4">
                    <wp:simplePos x="0" y="0"/>
                    <wp:positionH relativeFrom="margin">
                      <wp:align>center</wp:align>
                    </wp:positionH>
                    <wp:positionV relativeFrom="margin">
                      <wp:align>center</wp:align>
                    </wp:positionV>
                    <wp:extent cx="5942965" cy="2546985"/>
                    <wp:effectExtent l="0" t="0" r="0" b="0"/>
                    <wp:wrapNone/>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942965" cy="254698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A471AA5" w14:textId="684B9DE9" w:rsidR="006D6D85" w:rsidRPr="006D6D85" w:rsidRDefault="006D6D85" w:rsidP="006D6D85">
                                <w:pPr>
                                  <w:jc w:val="center"/>
                                  <w:rPr>
                                    <w:rFonts w:ascii="Calibri" w:hAnsi="Calibri" w:cs="Calibri"/>
                                    <w:color w:val="C0C0C0"/>
                                    <w:sz w:val="72"/>
                                    <w:szCs w:val="72"/>
                                    <w:lang w:val="en-US"/>
                                    <w14:textFill>
                                      <w14:solidFill>
                                        <w14:srgbClr w14:val="C0C0C0">
                                          <w14:alpha w14:val="50000"/>
                                        </w14:srgbClr>
                                      </w14:solidFill>
                                    </w14:textFill>
                                  </w:rPr>
                                </w:pPr>
                                <w:r>
                                  <w:rPr>
                                    <w:rFonts w:ascii="Calibri" w:hAnsi="Calibri" w:cs="Calibri"/>
                                    <w:color w:val="C0C0C0"/>
                                    <w:sz w:val="72"/>
                                    <w:szCs w:val="72"/>
                                    <w:lang w:val="en-US"/>
                                    <w14:textFill>
                                      <w14:solidFill>
                                        <w14:srgbClr w14:val="C0C0C0">
                                          <w14:alpha w14:val="50000"/>
                                        </w14:srgbClr>
                                      </w14:solidFill>
                                    </w14:textFill>
                                  </w:rPr>
                                  <w:t>MODEL</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679F0D4" id="Tekstvak 2" o:spid="_x0000_s1028" type="#_x0000_t202" style="position:absolute;left:0;text-align:left;margin-left:0;margin-top:0;width:467.95pt;height:200.55pt;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" o:allowincell="f" filled="f" stroked="f">
                    <v:stroke joinstyle="round"/>
                    <o:lock v:ext="edit" shapetype="t"/>
                    <v:textbox style="mso-fit-shape-to-text:t">
                      <w:txbxContent>
                        <w:p w14:paraId="6A471AA5" w14:textId="684B9DE9" w:rsidR="006D6D85" w:rsidRPr="006D6D85" w:rsidRDefault="006D6D85" w:rsidP="006D6D85">
                          <w:pPr>
                            <w:jc w:val="center"/>
                            <w:rPr>
                              <w:rFonts w:ascii="Calibri" w:hAnsi="Calibri" w:cs="Calibri"/>
                              <w:color w:val="C0C0C0"/>
                              <w:sz w:val="72"/>
                              <w:szCs w:val="72"/>
                              <w:lang w:val="en-US"/>
                              <w14:textFill>
                                <w14:solidFill>
                                  <w14:srgbClr w14:val="C0C0C0">
                                    <w14:alpha w14:val="50000"/>
                                  </w14:srgbClr>
                                </w14:solidFill>
                              </w14:textFill>
                            </w:rPr>
                          </w:pPr>
                          <w:r>
                            <w:rPr>
                              <w:rFonts w:ascii="Calibri" w:hAnsi="Calibri" w:cs="Calibri"/>
                              <w:color w:val="C0C0C0"/>
                              <w:sz w:val="72"/>
                              <w:szCs w:val="72"/>
                              <w:lang w:val="en-US"/>
                              <w14:textFill>
                                <w14:solidFill>
                                  <w14:srgbClr w14:val="C0C0C0">
                                    <w14:alpha w14:val="50000"/>
                                  </w14:srgbClr>
                                </w14:solidFill>
                              </w14:textFill>
                            </w:rPr>
                            <w:t>MODEL</w:t>
                          </w:r>
                        </w:p>
                      </w:txbxContent>
                    </v:textbox>
                    <w10:wrap anchorx="margin" anchory="margin"/>
                  </v:shape>
                </w:pict>
              </mc:Fallback>
            </mc:AlternateContent>
          </w:r>
        </w:sdtContent>
      </w:sdt>
      <w:r>
        <w:t xml:space="preserve">ving; </w:t>
      </w:r>
    </w:p>
    <w:p w14:paraId="3CC05338" w14:textId="2F588375" w:rsidR="00A62694" w:rsidRDefault="00A62694" w:rsidP="00EC7279">
      <w:pPr>
        <w:pStyle w:val="NoSpacing"/>
        <w:numPr>
          <w:ilvl w:val="0"/>
          <w:numId w:val="29"/>
        </w:numPr>
        <w:jc w:val="both"/>
      </w:pPr>
      <w:r>
        <w:t xml:space="preserve">de </w:t>
      </w:r>
      <w:r w:rsidR="006D6D85">
        <w:t>Partijen</w:t>
      </w:r>
      <w:r>
        <w:t xml:space="preserve"> steeds op de hoogte stellen van nieuwe informatie of gegevens die een materieel positief dan wel negatief effect kunnen hebben op de economische levensvatbaarheid van het Project</w:t>
      </w:r>
      <w:r w:rsidR="00790745">
        <w:t>.</w:t>
      </w:r>
    </w:p>
    <w:p w14:paraId="3945675B" w14:textId="71B7E808" w:rsidR="00FA0EFA" w:rsidRDefault="00FA0EFA" w:rsidP="00E92939">
      <w:pPr>
        <w:pStyle w:val="NoSpacing"/>
        <w:jc w:val="both"/>
      </w:pPr>
    </w:p>
    <w:p w14:paraId="02A7077E" w14:textId="77777777" w:rsidR="00FA0EFA" w:rsidRDefault="00FA0EFA" w:rsidP="00EC7279">
      <w:pPr>
        <w:jc w:val="both"/>
      </w:pPr>
      <w:r>
        <w:br w:type="page"/>
      </w:r>
    </w:p>
    <w:tbl>
      <w:tblPr>
        <w:tblStyle w:val="TableGrid"/>
        <w:tblpPr w:leftFromText="141" w:rightFromText="141" w:vertAnchor="text" w:tblpY="400"/>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843"/>
        <w:gridCol w:w="7229"/>
      </w:tblGrid>
      <w:tr w:rsidR="00FA0EFA" w:rsidRPr="007668EB" w14:paraId="476DC558" w14:textId="77777777" w:rsidTr="0A044791">
        <w:trPr>
          <w:trHeight w:val="283"/>
        </w:trPr>
        <w:tc>
          <w:tcPr>
            <w:tcW w:w="9072" w:type="dxa"/>
            <w:gridSpan w:val="2"/>
            <w:tcBorders>
              <w:bottom w:val="single" w:sz="4" w:space="0" w:color="808080" w:themeColor="background1" w:themeShade="80"/>
            </w:tcBorders>
            <w:shd w:val="clear" w:color="auto" w:fill="404040" w:themeFill="text1" w:themeFillTint="BF"/>
            <w:vAlign w:val="center"/>
          </w:tcPr>
          <w:p w14:paraId="02FD3884" w14:textId="76A8B426" w:rsidR="00FA0EFA" w:rsidRPr="007668EB" w:rsidRDefault="00FA0EFA" w:rsidP="00EC7279">
            <w:pPr>
              <w:spacing w:line="0" w:lineRule="atLeast"/>
              <w:jc w:val="both"/>
              <w:rPr>
                <w:rFonts w:ascii="Arial" w:hAnsi="Arial" w:cs="Arial"/>
                <w:sz w:val="18"/>
                <w:szCs w:val="18"/>
              </w:rPr>
            </w:pPr>
            <w:r>
              <w:rPr>
                <w:rFonts w:ascii="Arial" w:hAnsi="Arial" w:cs="Arial"/>
                <w:color w:val="FFFFFF" w:themeColor="background1"/>
                <w:sz w:val="18"/>
                <w:szCs w:val="18"/>
              </w:rPr>
              <w:lastRenderedPageBreak/>
              <w:t xml:space="preserve">VOORBEELDEN </w:t>
            </w:r>
            <w:r w:rsidRPr="00E52FE1">
              <w:rPr>
                <w:rFonts w:ascii="Arial" w:hAnsi="Arial" w:cs="Arial"/>
                <w:color w:val="FFFFFF" w:themeColor="background1"/>
                <w:sz w:val="18"/>
                <w:szCs w:val="18"/>
              </w:rPr>
              <w:t>DOCUMENTATIE PROJECTONTWIKKELING</w:t>
            </w:r>
          </w:p>
        </w:tc>
      </w:tr>
      <w:tr w:rsidR="00FA0EFA" w:rsidRPr="007668EB" w14:paraId="0B91DEEE" w14:textId="77777777" w:rsidTr="0A044791">
        <w:trPr>
          <w:trHeight w:val="283"/>
        </w:trPr>
        <w:tc>
          <w:tcPr>
            <w:tcW w:w="1843" w:type="dxa"/>
            <w:vMerge w:val="restart"/>
            <w:shd w:val="clear" w:color="auto" w:fill="D9D9D9" w:themeFill="background1" w:themeFillShade="D9"/>
            <w:vAlign w:val="center"/>
          </w:tcPr>
          <w:p w14:paraId="59388CF2" w14:textId="77777777" w:rsidR="00FA0EFA" w:rsidRPr="007668EB" w:rsidRDefault="00FA0EFA" w:rsidP="00EC7279">
            <w:pPr>
              <w:spacing w:line="0" w:lineRule="atLeast"/>
              <w:jc w:val="both"/>
              <w:rPr>
                <w:rFonts w:ascii="Arial" w:hAnsi="Arial" w:cs="Arial"/>
                <w:sz w:val="18"/>
                <w:szCs w:val="18"/>
              </w:rPr>
            </w:pPr>
            <w:r>
              <w:rPr>
                <w:rFonts w:ascii="Arial" w:hAnsi="Arial" w:cs="Arial"/>
                <w:sz w:val="18"/>
                <w:szCs w:val="18"/>
              </w:rPr>
              <w:t>Project Management</w:t>
            </w:r>
          </w:p>
        </w:tc>
        <w:tc>
          <w:tcPr>
            <w:tcW w:w="7229" w:type="dxa"/>
            <w:tcBorders>
              <w:bottom w:val="single" w:sz="4" w:space="0" w:color="D9D9D9" w:themeColor="background1" w:themeShade="D9"/>
            </w:tcBorders>
            <w:vAlign w:val="center"/>
          </w:tcPr>
          <w:p w14:paraId="698417CC" w14:textId="7970442C" w:rsidR="00FA0EFA" w:rsidRPr="007668EB" w:rsidRDefault="00FA0EFA" w:rsidP="00EC7279">
            <w:pPr>
              <w:spacing w:line="0" w:lineRule="atLeast"/>
              <w:jc w:val="both"/>
              <w:rPr>
                <w:rFonts w:ascii="Arial" w:hAnsi="Arial" w:cs="Arial"/>
                <w:sz w:val="18"/>
                <w:szCs w:val="18"/>
              </w:rPr>
            </w:pPr>
            <w:r w:rsidRPr="0A044791">
              <w:rPr>
                <w:rFonts w:ascii="Arial" w:hAnsi="Arial" w:cs="Arial"/>
                <w:sz w:val="18"/>
                <w:szCs w:val="18"/>
              </w:rPr>
              <w:t xml:space="preserve">Project en </w:t>
            </w:r>
            <w:r w:rsidR="39BA221F" w:rsidRPr="0A044791">
              <w:rPr>
                <w:rFonts w:ascii="Arial" w:hAnsi="Arial" w:cs="Arial"/>
                <w:sz w:val="18"/>
                <w:szCs w:val="18"/>
              </w:rPr>
              <w:t>organisatieplan</w:t>
            </w:r>
            <w:r w:rsidRPr="0A044791">
              <w:rPr>
                <w:rFonts w:ascii="Arial" w:hAnsi="Arial" w:cs="Arial"/>
                <w:sz w:val="18"/>
                <w:szCs w:val="18"/>
              </w:rPr>
              <w:t xml:space="preserve"> </w:t>
            </w:r>
          </w:p>
        </w:tc>
      </w:tr>
      <w:tr w:rsidR="00FA0EFA" w:rsidRPr="007668EB" w14:paraId="7121374E" w14:textId="77777777" w:rsidTr="0A044791">
        <w:trPr>
          <w:trHeight w:val="283"/>
        </w:trPr>
        <w:tc>
          <w:tcPr>
            <w:tcW w:w="1843" w:type="dxa"/>
            <w:vMerge/>
            <w:vAlign w:val="center"/>
          </w:tcPr>
          <w:p w14:paraId="76220090" w14:textId="77777777" w:rsidR="00FA0EFA" w:rsidRPr="007668EB" w:rsidRDefault="00FA0EFA" w:rsidP="00EC7279">
            <w:pPr>
              <w:spacing w:line="0" w:lineRule="atLeast"/>
              <w:jc w:val="both"/>
              <w:rPr>
                <w:rFonts w:ascii="Arial" w:hAnsi="Arial" w:cs="Arial"/>
                <w:sz w:val="18"/>
                <w:szCs w:val="18"/>
              </w:rPr>
            </w:pPr>
          </w:p>
        </w:tc>
        <w:tc>
          <w:tcPr>
            <w:tcW w:w="7229" w:type="dxa"/>
            <w:tcBorders>
              <w:top w:val="single" w:sz="4" w:space="0" w:color="D9D9D9" w:themeColor="background1" w:themeShade="D9"/>
              <w:bottom w:val="single" w:sz="4" w:space="0" w:color="D9D9D9" w:themeColor="background1" w:themeShade="D9"/>
            </w:tcBorders>
            <w:vAlign w:val="center"/>
          </w:tcPr>
          <w:p w14:paraId="117C85AF" w14:textId="77777777" w:rsidR="00FA0EFA" w:rsidRPr="007668EB" w:rsidRDefault="00FA0EFA" w:rsidP="00EC7279">
            <w:pPr>
              <w:spacing w:line="0" w:lineRule="atLeast"/>
              <w:jc w:val="both"/>
              <w:rPr>
                <w:rFonts w:ascii="Arial" w:hAnsi="Arial" w:cs="Arial"/>
                <w:sz w:val="18"/>
                <w:szCs w:val="18"/>
              </w:rPr>
            </w:pPr>
            <w:r>
              <w:rPr>
                <w:rFonts w:ascii="Arial" w:hAnsi="Arial" w:cs="Arial"/>
                <w:sz w:val="18"/>
                <w:szCs w:val="18"/>
              </w:rPr>
              <w:t xml:space="preserve">Project gerelateerde </w:t>
            </w:r>
            <w:proofErr w:type="spellStart"/>
            <w:r>
              <w:rPr>
                <w:rFonts w:ascii="Arial" w:hAnsi="Arial" w:cs="Arial"/>
                <w:sz w:val="18"/>
                <w:szCs w:val="18"/>
              </w:rPr>
              <w:t>KPI’s</w:t>
            </w:r>
            <w:proofErr w:type="spellEnd"/>
          </w:p>
        </w:tc>
      </w:tr>
      <w:tr w:rsidR="00FA0EFA" w:rsidRPr="007668EB" w14:paraId="1C30679C" w14:textId="77777777" w:rsidTr="0A044791">
        <w:trPr>
          <w:trHeight w:val="283"/>
        </w:trPr>
        <w:tc>
          <w:tcPr>
            <w:tcW w:w="1843" w:type="dxa"/>
            <w:vMerge/>
            <w:vAlign w:val="center"/>
          </w:tcPr>
          <w:p w14:paraId="22539609" w14:textId="77777777" w:rsidR="00FA0EFA" w:rsidRPr="007668EB" w:rsidRDefault="00FA0EFA" w:rsidP="00EC7279">
            <w:pPr>
              <w:spacing w:line="0" w:lineRule="atLeast"/>
              <w:jc w:val="both"/>
              <w:rPr>
                <w:rFonts w:ascii="Arial" w:hAnsi="Arial" w:cs="Arial"/>
                <w:sz w:val="18"/>
                <w:szCs w:val="18"/>
              </w:rPr>
            </w:pPr>
          </w:p>
        </w:tc>
        <w:tc>
          <w:tcPr>
            <w:tcW w:w="7229" w:type="dxa"/>
            <w:tcBorders>
              <w:top w:val="single" w:sz="4" w:space="0" w:color="D9D9D9" w:themeColor="background1" w:themeShade="D9"/>
              <w:bottom w:val="single" w:sz="4" w:space="0" w:color="D9D9D9" w:themeColor="background1" w:themeShade="D9"/>
            </w:tcBorders>
            <w:vAlign w:val="center"/>
          </w:tcPr>
          <w:p w14:paraId="7BAFA3EB" w14:textId="77777777" w:rsidR="00FA0EFA" w:rsidRPr="007668EB" w:rsidRDefault="00FA0EFA" w:rsidP="00EC7279">
            <w:pPr>
              <w:spacing w:line="0" w:lineRule="atLeast"/>
              <w:jc w:val="both"/>
              <w:rPr>
                <w:rFonts w:ascii="Arial" w:hAnsi="Arial" w:cs="Arial"/>
                <w:sz w:val="18"/>
                <w:szCs w:val="18"/>
              </w:rPr>
            </w:pPr>
            <w:r>
              <w:rPr>
                <w:rFonts w:ascii="Arial" w:hAnsi="Arial" w:cs="Arial"/>
                <w:sz w:val="18"/>
                <w:szCs w:val="18"/>
              </w:rPr>
              <w:t>Inkoop en aanbestedingsprocedure, inclusief tenders, offertes en biedingen</w:t>
            </w:r>
          </w:p>
        </w:tc>
      </w:tr>
      <w:tr w:rsidR="00FA0EFA" w:rsidRPr="007668EB" w14:paraId="6A7EED65" w14:textId="77777777" w:rsidTr="0A044791">
        <w:trPr>
          <w:trHeight w:val="283"/>
        </w:trPr>
        <w:tc>
          <w:tcPr>
            <w:tcW w:w="1843" w:type="dxa"/>
            <w:vMerge/>
            <w:vAlign w:val="center"/>
          </w:tcPr>
          <w:p w14:paraId="08037B41" w14:textId="77777777" w:rsidR="00FA0EFA" w:rsidRPr="007668EB" w:rsidRDefault="00FA0EFA" w:rsidP="00EC7279">
            <w:pPr>
              <w:spacing w:line="0" w:lineRule="atLeast"/>
              <w:jc w:val="both"/>
              <w:rPr>
                <w:rFonts w:ascii="Arial" w:hAnsi="Arial" w:cs="Arial"/>
                <w:sz w:val="18"/>
                <w:szCs w:val="18"/>
              </w:rPr>
            </w:pPr>
          </w:p>
        </w:tc>
        <w:tc>
          <w:tcPr>
            <w:tcW w:w="7229" w:type="dxa"/>
            <w:tcBorders>
              <w:top w:val="single" w:sz="4" w:space="0" w:color="D9D9D9" w:themeColor="background1" w:themeShade="D9"/>
              <w:bottom w:val="single" w:sz="4" w:space="0" w:color="D9D9D9" w:themeColor="background1" w:themeShade="D9"/>
            </w:tcBorders>
            <w:vAlign w:val="center"/>
          </w:tcPr>
          <w:p w14:paraId="089C2D35" w14:textId="77777777" w:rsidR="00FA0EFA" w:rsidRPr="007668EB" w:rsidRDefault="00FA0EFA" w:rsidP="00EC7279">
            <w:pPr>
              <w:spacing w:line="0" w:lineRule="atLeast"/>
              <w:jc w:val="both"/>
              <w:rPr>
                <w:rFonts w:ascii="Arial" w:hAnsi="Arial" w:cs="Arial"/>
                <w:sz w:val="18"/>
                <w:szCs w:val="18"/>
              </w:rPr>
            </w:pPr>
            <w:r>
              <w:rPr>
                <w:rFonts w:ascii="Arial" w:hAnsi="Arial" w:cs="Arial"/>
                <w:sz w:val="18"/>
                <w:szCs w:val="18"/>
              </w:rPr>
              <w:t>Overzicht long lead items</w:t>
            </w:r>
          </w:p>
        </w:tc>
      </w:tr>
      <w:tr w:rsidR="00FA0EFA" w14:paraId="3706FC0D" w14:textId="77777777" w:rsidTr="0A044791">
        <w:trPr>
          <w:trHeight w:val="283"/>
        </w:trPr>
        <w:tc>
          <w:tcPr>
            <w:tcW w:w="1843" w:type="dxa"/>
            <w:vMerge/>
            <w:vAlign w:val="center"/>
          </w:tcPr>
          <w:p w14:paraId="22661CCD" w14:textId="77777777" w:rsidR="00FA0EFA" w:rsidRPr="007668EB" w:rsidRDefault="00FA0EFA" w:rsidP="00EC7279">
            <w:pPr>
              <w:spacing w:line="0" w:lineRule="atLeast"/>
              <w:jc w:val="both"/>
              <w:rPr>
                <w:rFonts w:ascii="Arial" w:hAnsi="Arial" w:cs="Arial"/>
                <w:sz w:val="18"/>
                <w:szCs w:val="18"/>
              </w:rPr>
            </w:pPr>
          </w:p>
        </w:tc>
        <w:tc>
          <w:tcPr>
            <w:tcW w:w="7229" w:type="dxa"/>
            <w:tcBorders>
              <w:top w:val="single" w:sz="4" w:space="0" w:color="D9D9D9" w:themeColor="background1" w:themeShade="D9"/>
              <w:bottom w:val="single" w:sz="4" w:space="0" w:color="595959" w:themeColor="text1" w:themeTint="A6"/>
            </w:tcBorders>
            <w:vAlign w:val="center"/>
          </w:tcPr>
          <w:p w14:paraId="426BA789" w14:textId="77777777" w:rsidR="00FA0EFA" w:rsidRDefault="00FA0EFA" w:rsidP="00EC7279">
            <w:pPr>
              <w:spacing w:line="0" w:lineRule="atLeast"/>
              <w:jc w:val="both"/>
              <w:rPr>
                <w:rFonts w:ascii="Arial" w:hAnsi="Arial" w:cs="Arial"/>
                <w:sz w:val="18"/>
                <w:szCs w:val="18"/>
              </w:rPr>
            </w:pPr>
            <w:r>
              <w:rPr>
                <w:rFonts w:ascii="Arial" w:hAnsi="Arial" w:cs="Arial"/>
                <w:sz w:val="18"/>
                <w:szCs w:val="18"/>
              </w:rPr>
              <w:t>Vergunningsaanvraag</w:t>
            </w:r>
          </w:p>
        </w:tc>
      </w:tr>
      <w:tr w:rsidR="00FA0EFA" w:rsidRPr="00386EA2" w14:paraId="46DD1DD6" w14:textId="77777777" w:rsidTr="0A044791">
        <w:trPr>
          <w:trHeight w:val="283"/>
        </w:trPr>
        <w:tc>
          <w:tcPr>
            <w:tcW w:w="1843" w:type="dxa"/>
            <w:vMerge w:val="restart"/>
            <w:tcBorders>
              <w:top w:val="single" w:sz="4" w:space="0" w:color="595959" w:themeColor="text1" w:themeTint="A6"/>
            </w:tcBorders>
            <w:shd w:val="clear" w:color="auto" w:fill="D9D9D9" w:themeFill="background1" w:themeFillShade="D9"/>
            <w:vAlign w:val="center"/>
          </w:tcPr>
          <w:p w14:paraId="22004AED" w14:textId="77777777" w:rsidR="00FA0EFA" w:rsidRPr="007668EB" w:rsidRDefault="00FA0EFA" w:rsidP="00EC7279">
            <w:pPr>
              <w:spacing w:line="0" w:lineRule="atLeast"/>
              <w:jc w:val="both"/>
              <w:rPr>
                <w:rFonts w:ascii="Arial" w:hAnsi="Arial" w:cs="Arial"/>
                <w:sz w:val="18"/>
                <w:szCs w:val="18"/>
              </w:rPr>
            </w:pPr>
            <w:r>
              <w:rPr>
                <w:rFonts w:ascii="Arial" w:hAnsi="Arial" w:cs="Arial"/>
                <w:sz w:val="18"/>
                <w:szCs w:val="18"/>
              </w:rPr>
              <w:t>Technisch</w:t>
            </w:r>
          </w:p>
        </w:tc>
        <w:tc>
          <w:tcPr>
            <w:tcW w:w="7229" w:type="dxa"/>
            <w:tcBorders>
              <w:top w:val="single" w:sz="4" w:space="0" w:color="595959" w:themeColor="text1" w:themeTint="A6"/>
              <w:bottom w:val="single" w:sz="4" w:space="0" w:color="D9D9D9" w:themeColor="background1" w:themeShade="D9"/>
            </w:tcBorders>
            <w:vAlign w:val="center"/>
          </w:tcPr>
          <w:p w14:paraId="00473587" w14:textId="77777777" w:rsidR="00FA0EFA" w:rsidRPr="00386EA2" w:rsidRDefault="00FA0EFA" w:rsidP="00EC7279">
            <w:pPr>
              <w:spacing w:line="0" w:lineRule="atLeast"/>
              <w:jc w:val="both"/>
              <w:rPr>
                <w:rFonts w:ascii="Arial" w:hAnsi="Arial" w:cs="Arial"/>
                <w:sz w:val="18"/>
                <w:szCs w:val="18"/>
                <w:lang w:val="fr-FR"/>
              </w:rPr>
            </w:pPr>
            <w:r w:rsidRPr="00B66824">
              <w:rPr>
                <w:rFonts w:ascii="Arial" w:hAnsi="Arial" w:cs="Arial"/>
                <w:sz w:val="18"/>
                <w:szCs w:val="18"/>
                <w:lang w:val="fr-FR"/>
              </w:rPr>
              <w:t>Subsurface data</w:t>
            </w:r>
            <w:r>
              <w:rPr>
                <w:rFonts w:ascii="Arial" w:hAnsi="Arial" w:cs="Arial"/>
                <w:sz w:val="18"/>
                <w:szCs w:val="18"/>
                <w:lang w:val="fr-FR"/>
              </w:rPr>
              <w:t xml:space="preserve">, </w:t>
            </w:r>
            <w:proofErr w:type="spellStart"/>
            <w:r w:rsidRPr="00B66824">
              <w:rPr>
                <w:rFonts w:ascii="Arial" w:hAnsi="Arial" w:cs="Arial"/>
                <w:sz w:val="18"/>
                <w:szCs w:val="18"/>
                <w:lang w:val="fr-FR"/>
              </w:rPr>
              <w:t>interpretati</w:t>
            </w:r>
            <w:r>
              <w:rPr>
                <w:rFonts w:ascii="Arial" w:hAnsi="Arial" w:cs="Arial"/>
                <w:sz w:val="18"/>
                <w:szCs w:val="18"/>
                <w:lang w:val="fr-FR"/>
              </w:rPr>
              <w:t>e</w:t>
            </w:r>
            <w:proofErr w:type="spellEnd"/>
            <w:r>
              <w:rPr>
                <w:rFonts w:ascii="Arial" w:hAnsi="Arial" w:cs="Arial"/>
                <w:sz w:val="18"/>
                <w:szCs w:val="18"/>
                <w:lang w:val="fr-FR"/>
              </w:rPr>
              <w:t>,</w:t>
            </w:r>
            <w:r w:rsidRPr="00B66824">
              <w:rPr>
                <w:rFonts w:ascii="Arial" w:hAnsi="Arial" w:cs="Arial"/>
                <w:sz w:val="18"/>
                <w:szCs w:val="18"/>
                <w:lang w:val="fr-FR"/>
              </w:rPr>
              <w:t xml:space="preserve"> </w:t>
            </w:r>
            <w:proofErr w:type="spellStart"/>
            <w:r>
              <w:rPr>
                <w:rFonts w:ascii="Arial" w:hAnsi="Arial" w:cs="Arial"/>
                <w:sz w:val="18"/>
                <w:szCs w:val="18"/>
                <w:lang w:val="fr-FR"/>
              </w:rPr>
              <w:t>modellen</w:t>
            </w:r>
            <w:proofErr w:type="spellEnd"/>
            <w:r>
              <w:rPr>
                <w:rFonts w:ascii="Arial" w:hAnsi="Arial" w:cs="Arial"/>
                <w:sz w:val="18"/>
                <w:szCs w:val="18"/>
                <w:lang w:val="fr-FR"/>
              </w:rPr>
              <w:t xml:space="preserve">, </w:t>
            </w:r>
            <w:proofErr w:type="spellStart"/>
            <w:r>
              <w:rPr>
                <w:rFonts w:ascii="Arial" w:hAnsi="Arial" w:cs="Arial"/>
                <w:sz w:val="18"/>
                <w:szCs w:val="18"/>
                <w:lang w:val="fr-FR"/>
              </w:rPr>
              <w:t>studies</w:t>
            </w:r>
            <w:proofErr w:type="spellEnd"/>
            <w:r>
              <w:rPr>
                <w:rFonts w:ascii="Arial" w:hAnsi="Arial" w:cs="Arial"/>
                <w:sz w:val="18"/>
                <w:szCs w:val="18"/>
                <w:lang w:val="fr-FR"/>
              </w:rPr>
              <w:t xml:space="preserve"> en </w:t>
            </w:r>
            <w:r w:rsidRPr="00B66824">
              <w:rPr>
                <w:rFonts w:ascii="Arial" w:hAnsi="Arial" w:cs="Arial"/>
                <w:sz w:val="18"/>
                <w:szCs w:val="18"/>
                <w:lang w:val="fr-FR"/>
              </w:rPr>
              <w:t>analyse</w:t>
            </w:r>
            <w:r>
              <w:rPr>
                <w:rFonts w:ascii="Arial" w:hAnsi="Arial" w:cs="Arial"/>
                <w:sz w:val="18"/>
                <w:szCs w:val="18"/>
                <w:lang w:val="fr-FR"/>
              </w:rPr>
              <w:t>s</w:t>
            </w:r>
          </w:p>
        </w:tc>
      </w:tr>
      <w:tr w:rsidR="00FA0EFA" w14:paraId="640C0883" w14:textId="77777777" w:rsidTr="0A044791">
        <w:trPr>
          <w:trHeight w:val="283"/>
        </w:trPr>
        <w:tc>
          <w:tcPr>
            <w:tcW w:w="1843" w:type="dxa"/>
            <w:vMerge/>
            <w:vAlign w:val="center"/>
          </w:tcPr>
          <w:p w14:paraId="2BCE7183" w14:textId="77777777" w:rsidR="00FA0EFA" w:rsidRPr="00386EA2" w:rsidRDefault="00FA0EFA" w:rsidP="00EC7279">
            <w:pPr>
              <w:spacing w:line="0" w:lineRule="atLeast"/>
              <w:jc w:val="both"/>
              <w:rPr>
                <w:rFonts w:ascii="Arial" w:hAnsi="Arial" w:cs="Arial"/>
                <w:sz w:val="18"/>
                <w:szCs w:val="18"/>
                <w:lang w:val="fr-FR"/>
              </w:rPr>
            </w:pPr>
          </w:p>
        </w:tc>
        <w:tc>
          <w:tcPr>
            <w:tcW w:w="7229" w:type="dxa"/>
            <w:tcBorders>
              <w:top w:val="single" w:sz="4" w:space="0" w:color="D9D9D9" w:themeColor="background1" w:themeShade="D9"/>
              <w:bottom w:val="single" w:sz="4" w:space="0" w:color="D9D9D9" w:themeColor="background1" w:themeShade="D9"/>
            </w:tcBorders>
            <w:vAlign w:val="center"/>
          </w:tcPr>
          <w:p w14:paraId="29E57D7E" w14:textId="77777777" w:rsidR="00FA0EFA" w:rsidRDefault="00FA0EFA" w:rsidP="00EC7279">
            <w:pPr>
              <w:spacing w:line="0" w:lineRule="atLeast"/>
              <w:jc w:val="both"/>
              <w:rPr>
                <w:rFonts w:ascii="Arial" w:hAnsi="Arial" w:cs="Arial"/>
                <w:sz w:val="18"/>
                <w:szCs w:val="18"/>
              </w:rPr>
            </w:pPr>
            <w:r>
              <w:rPr>
                <w:rFonts w:ascii="Arial" w:hAnsi="Arial" w:cs="Arial"/>
                <w:sz w:val="18"/>
                <w:szCs w:val="18"/>
              </w:rPr>
              <w:t>Planning exploratie, ontwikkeling, data acquisitie</w:t>
            </w:r>
          </w:p>
        </w:tc>
      </w:tr>
      <w:tr w:rsidR="00FA0EFA" w14:paraId="7BA21EA0" w14:textId="77777777" w:rsidTr="0A044791">
        <w:trPr>
          <w:trHeight w:val="283"/>
        </w:trPr>
        <w:tc>
          <w:tcPr>
            <w:tcW w:w="1843" w:type="dxa"/>
            <w:vMerge/>
            <w:vAlign w:val="center"/>
          </w:tcPr>
          <w:p w14:paraId="3CAF7D34" w14:textId="77777777" w:rsidR="00FA0EFA" w:rsidRPr="00172F28" w:rsidRDefault="00FA0EFA" w:rsidP="00EC7279">
            <w:pPr>
              <w:spacing w:line="0" w:lineRule="atLeast"/>
              <w:jc w:val="both"/>
              <w:rPr>
                <w:rFonts w:ascii="Arial" w:hAnsi="Arial" w:cs="Arial"/>
                <w:sz w:val="18"/>
                <w:szCs w:val="18"/>
              </w:rPr>
            </w:pPr>
          </w:p>
        </w:tc>
        <w:tc>
          <w:tcPr>
            <w:tcW w:w="7229" w:type="dxa"/>
            <w:tcBorders>
              <w:top w:val="single" w:sz="4" w:space="0" w:color="D9D9D9" w:themeColor="background1" w:themeShade="D9"/>
              <w:bottom w:val="single" w:sz="4" w:space="0" w:color="D9D9D9" w:themeColor="background1" w:themeShade="D9"/>
            </w:tcBorders>
            <w:vAlign w:val="center"/>
          </w:tcPr>
          <w:p w14:paraId="33631825" w14:textId="77777777" w:rsidR="00FA0EFA" w:rsidRDefault="00FA0EFA" w:rsidP="00EC7279">
            <w:pPr>
              <w:spacing w:line="0" w:lineRule="atLeast"/>
              <w:jc w:val="both"/>
              <w:rPr>
                <w:rFonts w:ascii="Arial" w:hAnsi="Arial" w:cs="Arial"/>
                <w:sz w:val="18"/>
                <w:szCs w:val="18"/>
              </w:rPr>
            </w:pPr>
            <w:r>
              <w:rPr>
                <w:rFonts w:ascii="Arial" w:hAnsi="Arial" w:cs="Arial"/>
                <w:sz w:val="18"/>
                <w:szCs w:val="18"/>
              </w:rPr>
              <w:t>Vermogens analyses</w:t>
            </w:r>
          </w:p>
        </w:tc>
      </w:tr>
      <w:tr w:rsidR="00FA0EFA" w:rsidRPr="007668EB" w14:paraId="24EDB1A8" w14:textId="77777777" w:rsidTr="0A044791">
        <w:trPr>
          <w:trHeight w:val="283"/>
        </w:trPr>
        <w:tc>
          <w:tcPr>
            <w:tcW w:w="1843" w:type="dxa"/>
            <w:vMerge/>
            <w:vAlign w:val="center"/>
          </w:tcPr>
          <w:p w14:paraId="157DE281" w14:textId="77777777" w:rsidR="00FA0EFA" w:rsidRPr="00386EA2" w:rsidRDefault="00FA0EFA" w:rsidP="00EC7279">
            <w:pPr>
              <w:spacing w:line="0" w:lineRule="atLeast"/>
              <w:jc w:val="both"/>
              <w:rPr>
                <w:rFonts w:ascii="Arial" w:hAnsi="Arial" w:cs="Arial"/>
                <w:sz w:val="18"/>
                <w:szCs w:val="18"/>
                <w:lang w:val="de-DE"/>
              </w:rPr>
            </w:pPr>
          </w:p>
        </w:tc>
        <w:tc>
          <w:tcPr>
            <w:tcW w:w="7229" w:type="dxa"/>
            <w:tcBorders>
              <w:top w:val="single" w:sz="4" w:space="0" w:color="D9D9D9" w:themeColor="background1" w:themeShade="D9"/>
              <w:bottom w:val="single" w:sz="4" w:space="0" w:color="D9D9D9" w:themeColor="background1" w:themeShade="D9"/>
            </w:tcBorders>
            <w:vAlign w:val="center"/>
          </w:tcPr>
          <w:p w14:paraId="19672471" w14:textId="6C13A334" w:rsidR="00FA0EFA" w:rsidRPr="007668EB" w:rsidRDefault="00FA0EFA" w:rsidP="00EC7279">
            <w:pPr>
              <w:spacing w:line="0" w:lineRule="atLeast"/>
              <w:jc w:val="both"/>
              <w:rPr>
                <w:rFonts w:ascii="Arial" w:hAnsi="Arial" w:cs="Arial"/>
                <w:sz w:val="18"/>
                <w:szCs w:val="18"/>
              </w:rPr>
            </w:pPr>
            <w:r>
              <w:rPr>
                <w:rFonts w:ascii="Arial" w:hAnsi="Arial" w:cs="Arial"/>
                <w:sz w:val="18"/>
                <w:szCs w:val="18"/>
              </w:rPr>
              <w:t>Ontwerpen</w:t>
            </w:r>
            <w:r w:rsidR="00DC237F">
              <w:rPr>
                <w:rFonts w:ascii="Arial" w:hAnsi="Arial" w:cs="Arial"/>
                <w:sz w:val="18"/>
                <w:szCs w:val="18"/>
              </w:rPr>
              <w:t xml:space="preserve"> en keuzes voor</w:t>
            </w:r>
            <w:r>
              <w:rPr>
                <w:rFonts w:ascii="Arial" w:hAnsi="Arial" w:cs="Arial"/>
                <w:sz w:val="18"/>
                <w:szCs w:val="18"/>
              </w:rPr>
              <w:t xml:space="preserve"> boorlocaties en putten</w:t>
            </w:r>
            <w:r w:rsidR="00DC237F">
              <w:rPr>
                <w:rFonts w:ascii="Arial" w:hAnsi="Arial" w:cs="Arial"/>
                <w:sz w:val="18"/>
                <w:szCs w:val="18"/>
              </w:rPr>
              <w:t xml:space="preserve">, waaronder de totstandkoming van het </w:t>
            </w:r>
            <w:proofErr w:type="spellStart"/>
            <w:r w:rsidR="00DC237F">
              <w:rPr>
                <w:rFonts w:ascii="Arial" w:hAnsi="Arial" w:cs="Arial"/>
                <w:sz w:val="18"/>
                <w:szCs w:val="18"/>
              </w:rPr>
              <w:t>putonwerp</w:t>
            </w:r>
            <w:proofErr w:type="spellEnd"/>
          </w:p>
        </w:tc>
      </w:tr>
      <w:tr w:rsidR="00FA0EFA" w:rsidRPr="007668EB" w14:paraId="344FE70F" w14:textId="77777777" w:rsidTr="0A044791">
        <w:trPr>
          <w:trHeight w:val="283"/>
        </w:trPr>
        <w:tc>
          <w:tcPr>
            <w:tcW w:w="1843" w:type="dxa"/>
            <w:vMerge/>
            <w:vAlign w:val="center"/>
          </w:tcPr>
          <w:p w14:paraId="4DC5531F" w14:textId="77777777" w:rsidR="00FA0EFA" w:rsidRPr="007668EB" w:rsidRDefault="00FA0EFA" w:rsidP="00EC7279">
            <w:pPr>
              <w:spacing w:line="0" w:lineRule="atLeast"/>
              <w:jc w:val="both"/>
              <w:rPr>
                <w:rFonts w:ascii="Arial" w:hAnsi="Arial" w:cs="Arial"/>
                <w:sz w:val="18"/>
                <w:szCs w:val="18"/>
              </w:rPr>
            </w:pPr>
          </w:p>
        </w:tc>
        <w:tc>
          <w:tcPr>
            <w:tcW w:w="7229" w:type="dxa"/>
            <w:tcBorders>
              <w:top w:val="single" w:sz="4" w:space="0" w:color="D9D9D9" w:themeColor="background1" w:themeShade="D9"/>
              <w:bottom w:val="single" w:sz="4" w:space="0" w:color="D9D9D9" w:themeColor="background1" w:themeShade="D9"/>
            </w:tcBorders>
            <w:vAlign w:val="center"/>
          </w:tcPr>
          <w:p w14:paraId="2612A4FB" w14:textId="77777777" w:rsidR="00FA0EFA" w:rsidRPr="007668EB" w:rsidRDefault="00FA0EFA" w:rsidP="00EC7279">
            <w:pPr>
              <w:spacing w:line="0" w:lineRule="atLeast"/>
              <w:jc w:val="both"/>
              <w:rPr>
                <w:rFonts w:ascii="Arial" w:hAnsi="Arial" w:cs="Arial"/>
                <w:sz w:val="18"/>
                <w:szCs w:val="18"/>
              </w:rPr>
            </w:pPr>
            <w:r>
              <w:rPr>
                <w:rFonts w:ascii="Arial" w:hAnsi="Arial" w:cs="Arial"/>
                <w:sz w:val="18"/>
                <w:szCs w:val="18"/>
              </w:rPr>
              <w:t xml:space="preserve">Boorprogramma’s, completeringsplan en </w:t>
            </w:r>
            <w:proofErr w:type="spellStart"/>
            <w:r>
              <w:rPr>
                <w:rFonts w:ascii="Arial" w:hAnsi="Arial" w:cs="Arial"/>
                <w:sz w:val="18"/>
                <w:szCs w:val="18"/>
              </w:rPr>
              <w:t>abandonneringstrategie</w:t>
            </w:r>
            <w:proofErr w:type="spellEnd"/>
          </w:p>
        </w:tc>
      </w:tr>
      <w:tr w:rsidR="00FA0EFA" w:rsidRPr="00386EA2" w14:paraId="1335C178" w14:textId="77777777" w:rsidTr="0A044791">
        <w:trPr>
          <w:trHeight w:val="283"/>
        </w:trPr>
        <w:tc>
          <w:tcPr>
            <w:tcW w:w="1843" w:type="dxa"/>
            <w:vMerge/>
            <w:vAlign w:val="center"/>
          </w:tcPr>
          <w:p w14:paraId="785FF4ED" w14:textId="77777777" w:rsidR="00FA0EFA" w:rsidRPr="007668EB" w:rsidRDefault="00FA0EFA" w:rsidP="00EC7279">
            <w:pPr>
              <w:spacing w:line="0" w:lineRule="atLeast"/>
              <w:jc w:val="both"/>
              <w:rPr>
                <w:rFonts w:ascii="Arial" w:hAnsi="Arial" w:cs="Arial"/>
                <w:sz w:val="18"/>
                <w:szCs w:val="18"/>
              </w:rPr>
            </w:pPr>
          </w:p>
        </w:tc>
        <w:tc>
          <w:tcPr>
            <w:tcW w:w="7229" w:type="dxa"/>
            <w:tcBorders>
              <w:top w:val="single" w:sz="4" w:space="0" w:color="D9D9D9" w:themeColor="background1" w:themeShade="D9"/>
              <w:bottom w:val="single" w:sz="4" w:space="0" w:color="D9D9D9" w:themeColor="background1" w:themeShade="D9"/>
            </w:tcBorders>
            <w:vAlign w:val="center"/>
          </w:tcPr>
          <w:p w14:paraId="14441712" w14:textId="77777777" w:rsidR="00FA0EFA" w:rsidRPr="00386EA2" w:rsidRDefault="00FA0EFA" w:rsidP="00EC7279">
            <w:pPr>
              <w:spacing w:line="0" w:lineRule="atLeast"/>
              <w:jc w:val="both"/>
              <w:rPr>
                <w:rFonts w:ascii="Arial" w:hAnsi="Arial" w:cs="Arial"/>
                <w:sz w:val="18"/>
                <w:szCs w:val="18"/>
                <w:lang w:val="en-US"/>
              </w:rPr>
            </w:pPr>
            <w:r w:rsidRPr="00386EA2">
              <w:rPr>
                <w:rFonts w:ascii="Arial" w:hAnsi="Arial" w:cs="Arial"/>
                <w:sz w:val="18"/>
                <w:szCs w:val="18"/>
                <w:lang w:val="en-US"/>
              </w:rPr>
              <w:t xml:space="preserve">Put </w:t>
            </w:r>
            <w:proofErr w:type="spellStart"/>
            <w:r w:rsidRPr="00386EA2">
              <w:rPr>
                <w:rFonts w:ascii="Arial" w:hAnsi="Arial" w:cs="Arial"/>
                <w:sz w:val="18"/>
                <w:szCs w:val="18"/>
                <w:lang w:val="en-US"/>
              </w:rPr>
              <w:t>monitorings</w:t>
            </w:r>
            <w:proofErr w:type="spellEnd"/>
            <w:r>
              <w:rPr>
                <w:rFonts w:ascii="Arial" w:hAnsi="Arial" w:cs="Arial"/>
                <w:sz w:val="18"/>
                <w:szCs w:val="18"/>
                <w:lang w:val="en-US"/>
              </w:rPr>
              <w:t>-</w:t>
            </w:r>
            <w:r w:rsidRPr="00386EA2">
              <w:rPr>
                <w:rFonts w:ascii="Arial" w:hAnsi="Arial" w:cs="Arial"/>
                <w:sz w:val="18"/>
                <w:szCs w:val="18"/>
                <w:lang w:val="en-US"/>
              </w:rPr>
              <w:t xml:space="preserve"> en </w:t>
            </w:r>
            <w:proofErr w:type="spellStart"/>
            <w:r w:rsidRPr="00386EA2">
              <w:rPr>
                <w:rFonts w:ascii="Arial" w:hAnsi="Arial" w:cs="Arial"/>
                <w:sz w:val="18"/>
                <w:szCs w:val="18"/>
                <w:lang w:val="en-US"/>
              </w:rPr>
              <w:t>int</w:t>
            </w:r>
            <w:r>
              <w:rPr>
                <w:rFonts w:ascii="Arial" w:hAnsi="Arial" w:cs="Arial"/>
                <w:sz w:val="18"/>
                <w:szCs w:val="18"/>
                <w:lang w:val="en-US"/>
              </w:rPr>
              <w:t>e</w:t>
            </w:r>
            <w:r w:rsidRPr="00386EA2">
              <w:rPr>
                <w:rFonts w:ascii="Arial" w:hAnsi="Arial" w:cs="Arial"/>
                <w:sz w:val="18"/>
                <w:szCs w:val="18"/>
                <w:lang w:val="en-US"/>
              </w:rPr>
              <w:t>griteitsplan</w:t>
            </w:r>
            <w:proofErr w:type="spellEnd"/>
            <w:r w:rsidRPr="00386EA2">
              <w:rPr>
                <w:rFonts w:ascii="Arial" w:hAnsi="Arial" w:cs="Arial"/>
                <w:sz w:val="18"/>
                <w:szCs w:val="18"/>
                <w:lang w:val="en-US"/>
              </w:rPr>
              <w:t xml:space="preserve"> (WIMP &amp; WIMS), production engi</w:t>
            </w:r>
            <w:r>
              <w:rPr>
                <w:rFonts w:ascii="Arial" w:hAnsi="Arial" w:cs="Arial"/>
                <w:sz w:val="18"/>
                <w:szCs w:val="18"/>
                <w:lang w:val="en-US"/>
              </w:rPr>
              <w:t xml:space="preserve">neering </w:t>
            </w:r>
            <w:proofErr w:type="spellStart"/>
            <w:r>
              <w:rPr>
                <w:rFonts w:ascii="Arial" w:hAnsi="Arial" w:cs="Arial"/>
                <w:sz w:val="18"/>
                <w:szCs w:val="18"/>
                <w:lang w:val="en-US"/>
              </w:rPr>
              <w:t>strategie</w:t>
            </w:r>
            <w:proofErr w:type="spellEnd"/>
            <w:r w:rsidRPr="00386EA2">
              <w:rPr>
                <w:rFonts w:ascii="Arial" w:hAnsi="Arial" w:cs="Arial"/>
                <w:sz w:val="18"/>
                <w:szCs w:val="18"/>
                <w:lang w:val="en-US"/>
              </w:rPr>
              <w:t xml:space="preserve"> </w:t>
            </w:r>
          </w:p>
        </w:tc>
      </w:tr>
      <w:tr w:rsidR="00FA0EFA" w14:paraId="0F1B01E6" w14:textId="77777777" w:rsidTr="0A044791">
        <w:trPr>
          <w:trHeight w:val="283"/>
        </w:trPr>
        <w:tc>
          <w:tcPr>
            <w:tcW w:w="1843" w:type="dxa"/>
            <w:vMerge/>
            <w:vAlign w:val="center"/>
          </w:tcPr>
          <w:p w14:paraId="104BC75A" w14:textId="77777777" w:rsidR="00FA0EFA" w:rsidRPr="007668EB" w:rsidRDefault="00FA0EFA" w:rsidP="00EC7279">
            <w:pPr>
              <w:spacing w:line="0" w:lineRule="atLeast"/>
              <w:jc w:val="both"/>
              <w:rPr>
                <w:rFonts w:ascii="Arial" w:hAnsi="Arial" w:cs="Arial"/>
                <w:sz w:val="18"/>
                <w:szCs w:val="18"/>
              </w:rPr>
            </w:pPr>
          </w:p>
        </w:tc>
        <w:tc>
          <w:tcPr>
            <w:tcW w:w="7229" w:type="dxa"/>
            <w:tcBorders>
              <w:top w:val="single" w:sz="4" w:space="0" w:color="D9D9D9" w:themeColor="background1" w:themeShade="D9"/>
              <w:bottom w:val="single" w:sz="4" w:space="0" w:color="D9D9D9" w:themeColor="background1" w:themeShade="D9"/>
            </w:tcBorders>
            <w:vAlign w:val="center"/>
          </w:tcPr>
          <w:p w14:paraId="462B885C" w14:textId="77777777" w:rsidR="00FA0EFA" w:rsidRDefault="00FA0EFA" w:rsidP="00EC7279">
            <w:pPr>
              <w:spacing w:line="0" w:lineRule="atLeast"/>
              <w:jc w:val="both"/>
              <w:rPr>
                <w:rFonts w:ascii="Arial" w:hAnsi="Arial" w:cs="Arial"/>
                <w:sz w:val="18"/>
                <w:szCs w:val="18"/>
              </w:rPr>
            </w:pPr>
            <w:r>
              <w:rPr>
                <w:rFonts w:ascii="Arial" w:hAnsi="Arial" w:cs="Arial"/>
                <w:sz w:val="18"/>
                <w:szCs w:val="18"/>
              </w:rPr>
              <w:t>Ontwerpen bovengrondse installaties</w:t>
            </w:r>
          </w:p>
        </w:tc>
      </w:tr>
      <w:tr w:rsidR="00FA0EFA" w:rsidRPr="00386EA2" w14:paraId="1276A291" w14:textId="77777777" w:rsidTr="0A044791">
        <w:trPr>
          <w:trHeight w:val="283"/>
        </w:trPr>
        <w:tc>
          <w:tcPr>
            <w:tcW w:w="1843" w:type="dxa"/>
            <w:vMerge/>
            <w:vAlign w:val="center"/>
          </w:tcPr>
          <w:p w14:paraId="1A248B2E" w14:textId="77777777" w:rsidR="00FA0EFA" w:rsidRPr="007668EB" w:rsidRDefault="00FA0EFA" w:rsidP="00EC7279">
            <w:pPr>
              <w:spacing w:line="0" w:lineRule="atLeast"/>
              <w:jc w:val="both"/>
              <w:rPr>
                <w:rFonts w:ascii="Arial" w:hAnsi="Arial" w:cs="Arial"/>
                <w:sz w:val="18"/>
                <w:szCs w:val="18"/>
              </w:rPr>
            </w:pPr>
          </w:p>
        </w:tc>
        <w:tc>
          <w:tcPr>
            <w:tcW w:w="7229" w:type="dxa"/>
            <w:tcBorders>
              <w:top w:val="single" w:sz="4" w:space="0" w:color="D9D9D9" w:themeColor="background1" w:themeShade="D9"/>
              <w:bottom w:val="single" w:sz="4" w:space="0" w:color="595959" w:themeColor="text1" w:themeTint="A6"/>
            </w:tcBorders>
            <w:vAlign w:val="center"/>
          </w:tcPr>
          <w:p w14:paraId="06FC2726" w14:textId="77777777" w:rsidR="00FA0EFA" w:rsidRPr="00386EA2" w:rsidRDefault="00FA0EFA" w:rsidP="00EC7279">
            <w:pPr>
              <w:spacing w:line="0" w:lineRule="atLeast"/>
              <w:jc w:val="both"/>
              <w:rPr>
                <w:rFonts w:ascii="Arial" w:hAnsi="Arial" w:cs="Arial"/>
                <w:sz w:val="18"/>
                <w:szCs w:val="18"/>
                <w:lang w:val="en-US"/>
              </w:rPr>
            </w:pPr>
            <w:proofErr w:type="spellStart"/>
            <w:r w:rsidRPr="00386EA2">
              <w:rPr>
                <w:rFonts w:ascii="Arial" w:hAnsi="Arial" w:cs="Arial"/>
                <w:sz w:val="18"/>
                <w:szCs w:val="18"/>
                <w:lang w:val="en-US"/>
              </w:rPr>
              <w:t>Geintegreerd</w:t>
            </w:r>
            <w:proofErr w:type="spellEnd"/>
            <w:r w:rsidRPr="00386EA2">
              <w:rPr>
                <w:rFonts w:ascii="Arial" w:hAnsi="Arial" w:cs="Arial"/>
                <w:sz w:val="18"/>
                <w:szCs w:val="18"/>
                <w:lang w:val="en-US"/>
              </w:rPr>
              <w:t xml:space="preserve"> </w:t>
            </w:r>
            <w:proofErr w:type="spellStart"/>
            <w:r w:rsidRPr="00386EA2">
              <w:rPr>
                <w:rFonts w:ascii="Arial" w:hAnsi="Arial" w:cs="Arial"/>
                <w:sz w:val="18"/>
                <w:szCs w:val="18"/>
                <w:lang w:val="en-US"/>
              </w:rPr>
              <w:t>technisch</w:t>
            </w:r>
            <w:proofErr w:type="spellEnd"/>
            <w:r w:rsidRPr="00386EA2">
              <w:rPr>
                <w:rFonts w:ascii="Arial" w:hAnsi="Arial" w:cs="Arial"/>
                <w:sz w:val="18"/>
                <w:szCs w:val="18"/>
                <w:lang w:val="en-US"/>
              </w:rPr>
              <w:t xml:space="preserve"> concept subsurface-surface-</w:t>
            </w:r>
            <w:proofErr w:type="spellStart"/>
            <w:r w:rsidRPr="00386EA2">
              <w:rPr>
                <w:rFonts w:ascii="Arial" w:hAnsi="Arial" w:cs="Arial"/>
                <w:sz w:val="18"/>
                <w:szCs w:val="18"/>
                <w:lang w:val="en-US"/>
              </w:rPr>
              <w:t>war</w:t>
            </w:r>
            <w:r>
              <w:rPr>
                <w:rFonts w:ascii="Arial" w:hAnsi="Arial" w:cs="Arial"/>
                <w:sz w:val="18"/>
                <w:szCs w:val="18"/>
                <w:lang w:val="en-US"/>
              </w:rPr>
              <w:t>mtenet</w:t>
            </w:r>
            <w:proofErr w:type="spellEnd"/>
          </w:p>
        </w:tc>
      </w:tr>
      <w:tr w:rsidR="00FA0EFA" w14:paraId="434ABE8E" w14:textId="77777777" w:rsidTr="0A044791">
        <w:trPr>
          <w:trHeight w:val="283"/>
        </w:trPr>
        <w:tc>
          <w:tcPr>
            <w:tcW w:w="1843" w:type="dxa"/>
            <w:vMerge w:val="restart"/>
            <w:tcBorders>
              <w:top w:val="single" w:sz="4" w:space="0" w:color="595959" w:themeColor="text1" w:themeTint="A6"/>
            </w:tcBorders>
            <w:shd w:val="clear" w:color="auto" w:fill="D9D9D9" w:themeFill="background1" w:themeFillShade="D9"/>
            <w:vAlign w:val="center"/>
          </w:tcPr>
          <w:p w14:paraId="6C474C45" w14:textId="77777777" w:rsidR="00FA0EFA" w:rsidRPr="007668EB" w:rsidRDefault="00FA0EFA" w:rsidP="00EC7279">
            <w:pPr>
              <w:spacing w:line="0" w:lineRule="atLeast"/>
              <w:jc w:val="both"/>
              <w:rPr>
                <w:rFonts w:ascii="Arial" w:hAnsi="Arial" w:cs="Arial"/>
                <w:sz w:val="18"/>
                <w:szCs w:val="18"/>
              </w:rPr>
            </w:pPr>
            <w:r>
              <w:rPr>
                <w:rFonts w:ascii="Arial" w:hAnsi="Arial" w:cs="Arial"/>
                <w:sz w:val="18"/>
                <w:szCs w:val="18"/>
              </w:rPr>
              <w:t>Veiligheid</w:t>
            </w:r>
          </w:p>
        </w:tc>
        <w:tc>
          <w:tcPr>
            <w:tcW w:w="7229" w:type="dxa"/>
            <w:tcBorders>
              <w:top w:val="single" w:sz="4" w:space="0" w:color="595959" w:themeColor="text1" w:themeTint="A6"/>
              <w:bottom w:val="single" w:sz="4" w:space="0" w:color="D9D9D9" w:themeColor="background1" w:themeShade="D9"/>
            </w:tcBorders>
            <w:vAlign w:val="center"/>
          </w:tcPr>
          <w:p w14:paraId="0645EABB" w14:textId="77777777" w:rsidR="00FA0EFA" w:rsidRDefault="00FA0EFA" w:rsidP="00EC7279">
            <w:pPr>
              <w:spacing w:line="0" w:lineRule="atLeast"/>
              <w:jc w:val="both"/>
              <w:rPr>
                <w:rFonts w:ascii="Arial" w:hAnsi="Arial" w:cs="Arial"/>
                <w:sz w:val="18"/>
                <w:szCs w:val="18"/>
              </w:rPr>
            </w:pPr>
            <w:r>
              <w:rPr>
                <w:rFonts w:ascii="Arial" w:hAnsi="Arial" w:cs="Arial"/>
                <w:sz w:val="18"/>
                <w:szCs w:val="18"/>
              </w:rPr>
              <w:t>Operationele veiligheidsplannen (QHSE, HAZOP)</w:t>
            </w:r>
          </w:p>
        </w:tc>
      </w:tr>
      <w:tr w:rsidR="00FA0EFA" w14:paraId="771D152A" w14:textId="77777777" w:rsidTr="0A044791">
        <w:trPr>
          <w:trHeight w:val="283"/>
        </w:trPr>
        <w:tc>
          <w:tcPr>
            <w:tcW w:w="1843" w:type="dxa"/>
            <w:vMerge/>
            <w:vAlign w:val="center"/>
          </w:tcPr>
          <w:p w14:paraId="257D3763" w14:textId="77777777" w:rsidR="00FA0EFA" w:rsidRPr="007668EB" w:rsidRDefault="00FA0EFA" w:rsidP="00EC7279">
            <w:pPr>
              <w:spacing w:line="0" w:lineRule="atLeast"/>
              <w:jc w:val="both"/>
              <w:rPr>
                <w:rFonts w:ascii="Arial" w:hAnsi="Arial" w:cs="Arial"/>
                <w:sz w:val="18"/>
                <w:szCs w:val="18"/>
              </w:rPr>
            </w:pPr>
          </w:p>
        </w:tc>
        <w:tc>
          <w:tcPr>
            <w:tcW w:w="7229" w:type="dxa"/>
            <w:tcBorders>
              <w:top w:val="single" w:sz="4" w:space="0" w:color="D9D9D9" w:themeColor="background1" w:themeShade="D9"/>
              <w:bottom w:val="single" w:sz="4" w:space="0" w:color="D9D9D9" w:themeColor="background1" w:themeShade="D9"/>
            </w:tcBorders>
            <w:vAlign w:val="center"/>
          </w:tcPr>
          <w:p w14:paraId="4FC296B9" w14:textId="397479AA" w:rsidR="00FA0EFA" w:rsidRDefault="6D5BD030" w:rsidP="00EC7279">
            <w:pPr>
              <w:spacing w:line="0" w:lineRule="atLeast"/>
              <w:jc w:val="both"/>
              <w:rPr>
                <w:rFonts w:ascii="Arial" w:hAnsi="Arial" w:cs="Arial"/>
                <w:sz w:val="18"/>
                <w:szCs w:val="18"/>
              </w:rPr>
            </w:pPr>
            <w:r w:rsidRPr="0A044791">
              <w:rPr>
                <w:rFonts w:ascii="Arial" w:hAnsi="Arial" w:cs="Arial"/>
                <w:sz w:val="18"/>
                <w:szCs w:val="18"/>
              </w:rPr>
              <w:t>Risicoanalyses</w:t>
            </w:r>
            <w:r w:rsidR="00FA0EFA" w:rsidRPr="0A044791">
              <w:rPr>
                <w:rFonts w:ascii="Arial" w:hAnsi="Arial" w:cs="Arial"/>
                <w:sz w:val="18"/>
                <w:szCs w:val="18"/>
              </w:rPr>
              <w:t xml:space="preserve"> en registers</w:t>
            </w:r>
          </w:p>
        </w:tc>
      </w:tr>
      <w:tr w:rsidR="00FA0EFA" w14:paraId="315C0BDC" w14:textId="77777777" w:rsidTr="0A044791">
        <w:trPr>
          <w:trHeight w:val="283"/>
        </w:trPr>
        <w:tc>
          <w:tcPr>
            <w:tcW w:w="1843" w:type="dxa"/>
            <w:vMerge/>
            <w:vAlign w:val="center"/>
          </w:tcPr>
          <w:p w14:paraId="31C1E3EB" w14:textId="77777777" w:rsidR="00FA0EFA" w:rsidRPr="007668EB" w:rsidRDefault="00FA0EFA" w:rsidP="00EC7279">
            <w:pPr>
              <w:spacing w:line="0" w:lineRule="atLeast"/>
              <w:jc w:val="both"/>
              <w:rPr>
                <w:rFonts w:ascii="Arial" w:hAnsi="Arial" w:cs="Arial"/>
                <w:sz w:val="18"/>
                <w:szCs w:val="18"/>
              </w:rPr>
            </w:pPr>
          </w:p>
        </w:tc>
        <w:tc>
          <w:tcPr>
            <w:tcW w:w="7229" w:type="dxa"/>
            <w:tcBorders>
              <w:top w:val="single" w:sz="4" w:space="0" w:color="D9D9D9" w:themeColor="background1" w:themeShade="D9"/>
              <w:bottom w:val="single" w:sz="4" w:space="0" w:color="D9D9D9" w:themeColor="background1" w:themeShade="D9"/>
            </w:tcBorders>
            <w:vAlign w:val="center"/>
          </w:tcPr>
          <w:p w14:paraId="76518B5B" w14:textId="77777777" w:rsidR="00FA0EFA" w:rsidRDefault="00FA0EFA" w:rsidP="00EC7279">
            <w:pPr>
              <w:spacing w:line="0" w:lineRule="atLeast"/>
              <w:jc w:val="both"/>
              <w:rPr>
                <w:rFonts w:ascii="Arial" w:hAnsi="Arial" w:cs="Arial"/>
                <w:sz w:val="18"/>
                <w:szCs w:val="18"/>
              </w:rPr>
            </w:pPr>
            <w:r w:rsidRPr="007668EB">
              <w:rPr>
                <w:rFonts w:ascii="Arial" w:hAnsi="Arial" w:cs="Arial"/>
                <w:sz w:val="18"/>
                <w:szCs w:val="18"/>
                <w:lang w:val="de-DE"/>
              </w:rPr>
              <w:t xml:space="preserve">Seismische </w:t>
            </w:r>
            <w:proofErr w:type="spellStart"/>
            <w:r w:rsidRPr="007668EB">
              <w:rPr>
                <w:rFonts w:ascii="Arial" w:hAnsi="Arial" w:cs="Arial"/>
                <w:sz w:val="18"/>
                <w:szCs w:val="18"/>
                <w:lang w:val="de-DE"/>
              </w:rPr>
              <w:t>dreigings</w:t>
            </w:r>
            <w:proofErr w:type="spellEnd"/>
            <w:r w:rsidRPr="007668EB">
              <w:rPr>
                <w:rFonts w:ascii="Arial" w:hAnsi="Arial" w:cs="Arial"/>
                <w:sz w:val="18"/>
                <w:szCs w:val="18"/>
                <w:lang w:val="de-DE"/>
              </w:rPr>
              <w:t xml:space="preserve">- en </w:t>
            </w:r>
            <w:proofErr w:type="spellStart"/>
            <w:r w:rsidRPr="007668EB">
              <w:rPr>
                <w:rFonts w:ascii="Arial" w:hAnsi="Arial" w:cs="Arial"/>
                <w:sz w:val="18"/>
                <w:szCs w:val="18"/>
                <w:lang w:val="de-DE"/>
              </w:rPr>
              <w:t>risico</w:t>
            </w:r>
            <w:proofErr w:type="spellEnd"/>
            <w:r w:rsidRPr="007668EB">
              <w:rPr>
                <w:rFonts w:ascii="Arial" w:hAnsi="Arial" w:cs="Arial"/>
                <w:sz w:val="18"/>
                <w:szCs w:val="18"/>
                <w:lang w:val="de-DE"/>
              </w:rPr>
              <w:t xml:space="preserve"> </w:t>
            </w:r>
            <w:proofErr w:type="spellStart"/>
            <w:r w:rsidRPr="007668EB">
              <w:rPr>
                <w:rFonts w:ascii="Arial" w:hAnsi="Arial" w:cs="Arial"/>
                <w:sz w:val="18"/>
                <w:szCs w:val="18"/>
                <w:lang w:val="de-DE"/>
              </w:rPr>
              <w:t>analyse</w:t>
            </w:r>
            <w:proofErr w:type="spellEnd"/>
            <w:r w:rsidRPr="007668EB">
              <w:rPr>
                <w:rFonts w:ascii="Arial" w:hAnsi="Arial" w:cs="Arial"/>
                <w:sz w:val="18"/>
                <w:szCs w:val="18"/>
                <w:lang w:val="de-DE"/>
              </w:rPr>
              <w:t xml:space="preserve"> (SDRA), </w:t>
            </w:r>
            <w:proofErr w:type="spellStart"/>
            <w:r>
              <w:rPr>
                <w:rFonts w:ascii="Arial" w:hAnsi="Arial" w:cs="Arial"/>
                <w:sz w:val="18"/>
                <w:szCs w:val="18"/>
                <w:lang w:val="de-DE"/>
              </w:rPr>
              <w:t>monitoringsplan</w:t>
            </w:r>
            <w:proofErr w:type="spellEnd"/>
          </w:p>
        </w:tc>
      </w:tr>
      <w:tr w:rsidR="00FA0EFA" w14:paraId="4ED59248" w14:textId="77777777" w:rsidTr="0A044791">
        <w:trPr>
          <w:trHeight w:val="283"/>
        </w:trPr>
        <w:tc>
          <w:tcPr>
            <w:tcW w:w="1843" w:type="dxa"/>
            <w:vMerge/>
            <w:vAlign w:val="center"/>
          </w:tcPr>
          <w:p w14:paraId="333FBCAE" w14:textId="77777777" w:rsidR="00FA0EFA" w:rsidRPr="007668EB" w:rsidRDefault="00FA0EFA" w:rsidP="00EC7279">
            <w:pPr>
              <w:spacing w:line="0" w:lineRule="atLeast"/>
              <w:jc w:val="both"/>
              <w:rPr>
                <w:rFonts w:ascii="Arial" w:hAnsi="Arial" w:cs="Arial"/>
                <w:sz w:val="18"/>
                <w:szCs w:val="18"/>
              </w:rPr>
            </w:pPr>
          </w:p>
        </w:tc>
        <w:tc>
          <w:tcPr>
            <w:tcW w:w="7229" w:type="dxa"/>
            <w:tcBorders>
              <w:top w:val="single" w:sz="4" w:space="0" w:color="D9D9D9" w:themeColor="background1" w:themeShade="D9"/>
              <w:bottom w:val="single" w:sz="4" w:space="0" w:color="D9D9D9" w:themeColor="background1" w:themeShade="D9"/>
            </w:tcBorders>
            <w:vAlign w:val="center"/>
          </w:tcPr>
          <w:p w14:paraId="2F363D2C" w14:textId="77777777" w:rsidR="00FA0EFA" w:rsidRDefault="00FA0EFA" w:rsidP="00EC7279">
            <w:pPr>
              <w:spacing w:line="0" w:lineRule="atLeast"/>
              <w:jc w:val="both"/>
              <w:rPr>
                <w:rFonts w:ascii="Arial" w:hAnsi="Arial" w:cs="Arial"/>
                <w:sz w:val="18"/>
                <w:szCs w:val="18"/>
              </w:rPr>
            </w:pPr>
            <w:proofErr w:type="spellStart"/>
            <w:r>
              <w:rPr>
                <w:rFonts w:ascii="Arial" w:hAnsi="Arial" w:cs="Arial"/>
                <w:sz w:val="18"/>
                <w:szCs w:val="18"/>
              </w:rPr>
              <w:t>Bridging</w:t>
            </w:r>
            <w:proofErr w:type="spellEnd"/>
            <w:r>
              <w:rPr>
                <w:rFonts w:ascii="Arial" w:hAnsi="Arial" w:cs="Arial"/>
                <w:sz w:val="18"/>
                <w:szCs w:val="18"/>
              </w:rPr>
              <w:t xml:space="preserve"> documentatie</w:t>
            </w:r>
          </w:p>
        </w:tc>
      </w:tr>
      <w:tr w:rsidR="00FA0EFA" w14:paraId="493B62AE" w14:textId="77777777" w:rsidTr="0A044791">
        <w:trPr>
          <w:trHeight w:val="283"/>
        </w:trPr>
        <w:tc>
          <w:tcPr>
            <w:tcW w:w="1843" w:type="dxa"/>
            <w:vMerge/>
            <w:vAlign w:val="center"/>
          </w:tcPr>
          <w:p w14:paraId="7259B111" w14:textId="77777777" w:rsidR="00FA0EFA" w:rsidRPr="007668EB" w:rsidRDefault="00FA0EFA" w:rsidP="00EC7279">
            <w:pPr>
              <w:spacing w:line="0" w:lineRule="atLeast"/>
              <w:jc w:val="both"/>
              <w:rPr>
                <w:rFonts w:ascii="Arial" w:hAnsi="Arial" w:cs="Arial"/>
                <w:sz w:val="18"/>
                <w:szCs w:val="18"/>
              </w:rPr>
            </w:pPr>
          </w:p>
        </w:tc>
        <w:tc>
          <w:tcPr>
            <w:tcW w:w="7229" w:type="dxa"/>
            <w:tcBorders>
              <w:top w:val="single" w:sz="4" w:space="0" w:color="D9D9D9" w:themeColor="background1" w:themeShade="D9"/>
              <w:bottom w:val="single" w:sz="4" w:space="0" w:color="595959" w:themeColor="text1" w:themeTint="A6"/>
            </w:tcBorders>
            <w:vAlign w:val="center"/>
          </w:tcPr>
          <w:p w14:paraId="75EABC01" w14:textId="77777777" w:rsidR="00FA0EFA" w:rsidRDefault="00FA0EFA" w:rsidP="00EC7279">
            <w:pPr>
              <w:spacing w:line="0" w:lineRule="atLeast"/>
              <w:jc w:val="both"/>
              <w:rPr>
                <w:rFonts w:ascii="Arial" w:hAnsi="Arial" w:cs="Arial"/>
                <w:sz w:val="18"/>
                <w:szCs w:val="18"/>
              </w:rPr>
            </w:pPr>
            <w:r>
              <w:rPr>
                <w:rFonts w:ascii="Arial" w:hAnsi="Arial" w:cs="Arial"/>
                <w:sz w:val="18"/>
                <w:szCs w:val="18"/>
              </w:rPr>
              <w:t>Safety training plannen</w:t>
            </w:r>
          </w:p>
        </w:tc>
      </w:tr>
      <w:tr w:rsidR="00FA0EFA" w14:paraId="226EBF57" w14:textId="77777777" w:rsidTr="0A044791">
        <w:trPr>
          <w:trHeight w:val="283"/>
        </w:trPr>
        <w:tc>
          <w:tcPr>
            <w:tcW w:w="1843" w:type="dxa"/>
            <w:vMerge w:val="restart"/>
            <w:tcBorders>
              <w:top w:val="single" w:sz="4" w:space="0" w:color="595959" w:themeColor="text1" w:themeTint="A6"/>
            </w:tcBorders>
            <w:shd w:val="clear" w:color="auto" w:fill="D9D9D9" w:themeFill="background1" w:themeFillShade="D9"/>
            <w:vAlign w:val="center"/>
          </w:tcPr>
          <w:p w14:paraId="064591D8" w14:textId="77777777" w:rsidR="00FA0EFA" w:rsidRPr="007668EB" w:rsidRDefault="00FA0EFA" w:rsidP="00EC7279">
            <w:pPr>
              <w:spacing w:line="0" w:lineRule="atLeast"/>
              <w:jc w:val="both"/>
              <w:rPr>
                <w:rFonts w:ascii="Arial" w:hAnsi="Arial" w:cs="Arial"/>
                <w:sz w:val="18"/>
                <w:szCs w:val="18"/>
              </w:rPr>
            </w:pPr>
            <w:r>
              <w:rPr>
                <w:rFonts w:ascii="Arial" w:hAnsi="Arial" w:cs="Arial"/>
                <w:sz w:val="18"/>
                <w:szCs w:val="18"/>
              </w:rPr>
              <w:t>Financieel</w:t>
            </w:r>
          </w:p>
        </w:tc>
        <w:tc>
          <w:tcPr>
            <w:tcW w:w="7229" w:type="dxa"/>
            <w:tcBorders>
              <w:top w:val="single" w:sz="4" w:space="0" w:color="595959" w:themeColor="text1" w:themeTint="A6"/>
              <w:bottom w:val="single" w:sz="4" w:space="0" w:color="D9D9D9" w:themeColor="background1" w:themeShade="D9"/>
            </w:tcBorders>
            <w:vAlign w:val="center"/>
          </w:tcPr>
          <w:p w14:paraId="35F8BCC6" w14:textId="77777777" w:rsidR="00FA0EFA" w:rsidRDefault="00FA0EFA" w:rsidP="00EC7279">
            <w:pPr>
              <w:spacing w:line="0" w:lineRule="atLeast"/>
              <w:jc w:val="both"/>
              <w:rPr>
                <w:rFonts w:ascii="Arial" w:hAnsi="Arial" w:cs="Arial"/>
                <w:sz w:val="18"/>
                <w:szCs w:val="18"/>
              </w:rPr>
            </w:pPr>
            <w:r>
              <w:rPr>
                <w:rFonts w:ascii="Arial" w:hAnsi="Arial" w:cs="Arial"/>
                <w:sz w:val="18"/>
                <w:szCs w:val="18"/>
              </w:rPr>
              <w:t>Kosteninschattingen</w:t>
            </w:r>
          </w:p>
        </w:tc>
      </w:tr>
      <w:tr w:rsidR="00FA0EFA" w:rsidRPr="00386EA2" w14:paraId="0C432A92" w14:textId="77777777" w:rsidTr="0A044791">
        <w:trPr>
          <w:trHeight w:val="283"/>
        </w:trPr>
        <w:tc>
          <w:tcPr>
            <w:tcW w:w="1843" w:type="dxa"/>
            <w:vMerge/>
            <w:vAlign w:val="center"/>
          </w:tcPr>
          <w:p w14:paraId="0DAF240E" w14:textId="77777777" w:rsidR="00FA0EFA" w:rsidRPr="007668EB" w:rsidRDefault="00FA0EFA" w:rsidP="00EC7279">
            <w:pPr>
              <w:spacing w:line="0" w:lineRule="atLeast"/>
              <w:jc w:val="both"/>
              <w:rPr>
                <w:rFonts w:ascii="Arial" w:hAnsi="Arial" w:cs="Arial"/>
                <w:sz w:val="18"/>
                <w:szCs w:val="18"/>
              </w:rPr>
            </w:pPr>
          </w:p>
        </w:tc>
        <w:tc>
          <w:tcPr>
            <w:tcW w:w="7229" w:type="dxa"/>
            <w:tcBorders>
              <w:top w:val="single" w:sz="4" w:space="0" w:color="D9D9D9" w:themeColor="background1" w:themeShade="D9"/>
              <w:bottom w:val="single" w:sz="4" w:space="0" w:color="D9D9D9" w:themeColor="background1" w:themeShade="D9"/>
            </w:tcBorders>
            <w:vAlign w:val="center"/>
          </w:tcPr>
          <w:p w14:paraId="1306F073" w14:textId="77777777" w:rsidR="00FA0EFA" w:rsidRPr="00386EA2" w:rsidRDefault="00FA0EFA" w:rsidP="00EC7279">
            <w:pPr>
              <w:spacing w:line="0" w:lineRule="atLeast"/>
              <w:jc w:val="both"/>
              <w:rPr>
                <w:rFonts w:ascii="Arial" w:eastAsia="Calibri" w:hAnsi="Arial" w:cs="Arial"/>
              </w:rPr>
            </w:pPr>
            <w:r w:rsidRPr="00386EA2">
              <w:rPr>
                <w:rFonts w:ascii="Arial" w:hAnsi="Arial" w:cs="Arial"/>
                <w:sz w:val="18"/>
                <w:szCs w:val="18"/>
              </w:rPr>
              <w:t>Begrotingen CAPEX, OPEX, ABEX</w:t>
            </w:r>
          </w:p>
        </w:tc>
      </w:tr>
      <w:tr w:rsidR="00FA0EFA" w14:paraId="447DEE7D" w14:textId="77777777" w:rsidTr="0A044791">
        <w:trPr>
          <w:trHeight w:val="283"/>
        </w:trPr>
        <w:tc>
          <w:tcPr>
            <w:tcW w:w="1843" w:type="dxa"/>
            <w:vMerge/>
            <w:vAlign w:val="center"/>
          </w:tcPr>
          <w:p w14:paraId="07C4DEC3" w14:textId="77777777" w:rsidR="00FA0EFA" w:rsidRPr="007668EB" w:rsidRDefault="00FA0EFA" w:rsidP="00EC7279">
            <w:pPr>
              <w:spacing w:line="0" w:lineRule="atLeast"/>
              <w:jc w:val="both"/>
              <w:rPr>
                <w:rFonts w:ascii="Arial" w:hAnsi="Arial" w:cs="Arial"/>
                <w:sz w:val="18"/>
                <w:szCs w:val="18"/>
              </w:rPr>
            </w:pPr>
          </w:p>
        </w:tc>
        <w:tc>
          <w:tcPr>
            <w:tcW w:w="7229" w:type="dxa"/>
            <w:tcBorders>
              <w:top w:val="single" w:sz="4" w:space="0" w:color="D9D9D9" w:themeColor="background1" w:themeShade="D9"/>
              <w:bottom w:val="single" w:sz="4" w:space="0" w:color="D9D9D9" w:themeColor="background1" w:themeShade="D9"/>
            </w:tcBorders>
            <w:vAlign w:val="center"/>
          </w:tcPr>
          <w:p w14:paraId="26A28967" w14:textId="77777777" w:rsidR="00FA0EFA" w:rsidRDefault="00FA0EFA" w:rsidP="00EC7279">
            <w:pPr>
              <w:spacing w:line="0" w:lineRule="atLeast"/>
              <w:jc w:val="both"/>
              <w:rPr>
                <w:rFonts w:ascii="Arial" w:hAnsi="Arial" w:cs="Arial"/>
                <w:sz w:val="18"/>
                <w:szCs w:val="18"/>
              </w:rPr>
            </w:pPr>
            <w:r>
              <w:rPr>
                <w:rFonts w:ascii="Arial" w:hAnsi="Arial" w:cs="Arial"/>
                <w:sz w:val="18"/>
                <w:szCs w:val="18"/>
              </w:rPr>
              <w:t>Financieringsplan, termsheets en contracten</w:t>
            </w:r>
          </w:p>
        </w:tc>
      </w:tr>
      <w:tr w:rsidR="00FA0EFA" w14:paraId="09C83CEB" w14:textId="77777777" w:rsidTr="0A044791">
        <w:trPr>
          <w:trHeight w:val="283"/>
        </w:trPr>
        <w:tc>
          <w:tcPr>
            <w:tcW w:w="1843" w:type="dxa"/>
            <w:vMerge/>
            <w:vAlign w:val="center"/>
          </w:tcPr>
          <w:p w14:paraId="2E33027C" w14:textId="77777777" w:rsidR="00FA0EFA" w:rsidRPr="007668EB" w:rsidRDefault="00FA0EFA" w:rsidP="00EC7279">
            <w:pPr>
              <w:spacing w:line="0" w:lineRule="atLeast"/>
              <w:jc w:val="both"/>
              <w:rPr>
                <w:rFonts w:ascii="Arial" w:hAnsi="Arial" w:cs="Arial"/>
                <w:sz w:val="18"/>
                <w:szCs w:val="18"/>
              </w:rPr>
            </w:pPr>
          </w:p>
        </w:tc>
        <w:tc>
          <w:tcPr>
            <w:tcW w:w="7229" w:type="dxa"/>
            <w:tcBorders>
              <w:top w:val="single" w:sz="4" w:space="0" w:color="D9D9D9" w:themeColor="background1" w:themeShade="D9"/>
              <w:bottom w:val="single" w:sz="4" w:space="0" w:color="D9D9D9" w:themeColor="background1" w:themeShade="D9"/>
            </w:tcBorders>
            <w:vAlign w:val="center"/>
          </w:tcPr>
          <w:p w14:paraId="75F3170D" w14:textId="77777777" w:rsidR="00FA0EFA" w:rsidRDefault="00FA0EFA" w:rsidP="00EC7279">
            <w:pPr>
              <w:spacing w:line="0" w:lineRule="atLeast"/>
              <w:jc w:val="both"/>
              <w:rPr>
                <w:rFonts w:ascii="Arial" w:hAnsi="Arial" w:cs="Arial"/>
                <w:sz w:val="18"/>
                <w:szCs w:val="18"/>
              </w:rPr>
            </w:pPr>
            <w:r>
              <w:rPr>
                <w:rFonts w:ascii="Arial" w:hAnsi="Arial" w:cs="Arial"/>
                <w:sz w:val="18"/>
                <w:szCs w:val="18"/>
              </w:rPr>
              <w:t>Subsidies</w:t>
            </w:r>
          </w:p>
        </w:tc>
      </w:tr>
      <w:tr w:rsidR="00FA0EFA" w14:paraId="6DA3CB33" w14:textId="77777777" w:rsidTr="0A044791">
        <w:trPr>
          <w:trHeight w:val="283"/>
        </w:trPr>
        <w:tc>
          <w:tcPr>
            <w:tcW w:w="1843" w:type="dxa"/>
            <w:vMerge/>
            <w:vAlign w:val="center"/>
          </w:tcPr>
          <w:p w14:paraId="61D5CC20" w14:textId="77777777" w:rsidR="00FA0EFA" w:rsidRPr="007668EB" w:rsidRDefault="00FA0EFA" w:rsidP="00EC7279">
            <w:pPr>
              <w:spacing w:line="0" w:lineRule="atLeast"/>
              <w:jc w:val="both"/>
              <w:rPr>
                <w:rFonts w:ascii="Arial" w:hAnsi="Arial" w:cs="Arial"/>
                <w:sz w:val="18"/>
                <w:szCs w:val="18"/>
              </w:rPr>
            </w:pPr>
          </w:p>
        </w:tc>
        <w:tc>
          <w:tcPr>
            <w:tcW w:w="7229" w:type="dxa"/>
            <w:tcBorders>
              <w:top w:val="single" w:sz="4" w:space="0" w:color="D9D9D9" w:themeColor="background1" w:themeShade="D9"/>
              <w:bottom w:val="single" w:sz="4" w:space="0" w:color="595959" w:themeColor="text1" w:themeTint="A6"/>
            </w:tcBorders>
            <w:vAlign w:val="center"/>
          </w:tcPr>
          <w:p w14:paraId="6204CFC6" w14:textId="77777777" w:rsidR="00FA0EFA" w:rsidRDefault="00FA0EFA" w:rsidP="00EC7279">
            <w:pPr>
              <w:spacing w:line="0" w:lineRule="atLeast"/>
              <w:jc w:val="both"/>
              <w:rPr>
                <w:rFonts w:ascii="Arial" w:hAnsi="Arial" w:cs="Arial"/>
                <w:sz w:val="18"/>
                <w:szCs w:val="18"/>
              </w:rPr>
            </w:pPr>
            <w:r>
              <w:rPr>
                <w:rFonts w:ascii="Arial" w:hAnsi="Arial" w:cs="Arial"/>
                <w:sz w:val="18"/>
                <w:szCs w:val="18"/>
              </w:rPr>
              <w:t>Verzekering offertes en polissen (waaronder RNES)</w:t>
            </w:r>
          </w:p>
        </w:tc>
      </w:tr>
      <w:tr w:rsidR="00FA0EFA" w14:paraId="146DD155" w14:textId="77777777" w:rsidTr="0A044791">
        <w:trPr>
          <w:trHeight w:val="283"/>
        </w:trPr>
        <w:tc>
          <w:tcPr>
            <w:tcW w:w="1843" w:type="dxa"/>
            <w:vMerge w:val="restart"/>
            <w:tcBorders>
              <w:top w:val="single" w:sz="4" w:space="0" w:color="595959" w:themeColor="text1" w:themeTint="A6"/>
            </w:tcBorders>
            <w:shd w:val="clear" w:color="auto" w:fill="D9D9D9" w:themeFill="background1" w:themeFillShade="D9"/>
            <w:vAlign w:val="center"/>
          </w:tcPr>
          <w:p w14:paraId="3FB74F6D" w14:textId="77777777" w:rsidR="00FA0EFA" w:rsidRPr="007668EB" w:rsidRDefault="00FA0EFA" w:rsidP="00EC7279">
            <w:pPr>
              <w:spacing w:line="0" w:lineRule="atLeast"/>
              <w:jc w:val="both"/>
              <w:rPr>
                <w:rFonts w:ascii="Arial" w:hAnsi="Arial" w:cs="Arial"/>
                <w:sz w:val="18"/>
                <w:szCs w:val="18"/>
              </w:rPr>
            </w:pPr>
            <w:r>
              <w:rPr>
                <w:rFonts w:ascii="Arial" w:hAnsi="Arial" w:cs="Arial"/>
                <w:sz w:val="18"/>
                <w:szCs w:val="18"/>
              </w:rPr>
              <w:t>Overeenkomsten en vergunningen</w:t>
            </w:r>
          </w:p>
        </w:tc>
        <w:tc>
          <w:tcPr>
            <w:tcW w:w="7229" w:type="dxa"/>
            <w:tcBorders>
              <w:top w:val="single" w:sz="4" w:space="0" w:color="595959" w:themeColor="text1" w:themeTint="A6"/>
              <w:bottom w:val="single" w:sz="4" w:space="0" w:color="D9D9D9" w:themeColor="background1" w:themeShade="D9"/>
            </w:tcBorders>
            <w:vAlign w:val="center"/>
          </w:tcPr>
          <w:p w14:paraId="766ED1A6" w14:textId="77777777" w:rsidR="00FA0EFA" w:rsidRDefault="00FA0EFA" w:rsidP="00EC7279">
            <w:pPr>
              <w:spacing w:line="0" w:lineRule="atLeast"/>
              <w:jc w:val="both"/>
              <w:rPr>
                <w:rFonts w:ascii="Arial" w:hAnsi="Arial" w:cs="Arial"/>
                <w:sz w:val="18"/>
                <w:szCs w:val="18"/>
              </w:rPr>
            </w:pPr>
            <w:r>
              <w:rPr>
                <w:rFonts w:ascii="Arial" w:hAnsi="Arial" w:cs="Arial"/>
                <w:sz w:val="18"/>
                <w:szCs w:val="18"/>
              </w:rPr>
              <w:t>W</w:t>
            </w:r>
            <w:r w:rsidRPr="00A70BCA">
              <w:rPr>
                <w:rFonts w:ascii="Arial" w:hAnsi="Arial" w:cs="Arial"/>
                <w:sz w:val="18"/>
                <w:szCs w:val="18"/>
              </w:rPr>
              <w:t>armteleveringsovereenkomst</w:t>
            </w:r>
            <w:r>
              <w:rPr>
                <w:rFonts w:ascii="Arial" w:hAnsi="Arial" w:cs="Arial"/>
                <w:sz w:val="18"/>
                <w:szCs w:val="18"/>
              </w:rPr>
              <w:t xml:space="preserve"> (WLO)</w:t>
            </w:r>
          </w:p>
        </w:tc>
      </w:tr>
      <w:tr w:rsidR="00FA0EFA" w14:paraId="03C69D44" w14:textId="77777777" w:rsidTr="0A044791">
        <w:trPr>
          <w:trHeight w:val="283"/>
        </w:trPr>
        <w:tc>
          <w:tcPr>
            <w:tcW w:w="1843" w:type="dxa"/>
            <w:vMerge/>
            <w:vAlign w:val="center"/>
          </w:tcPr>
          <w:p w14:paraId="54045F74" w14:textId="77777777" w:rsidR="00FA0EFA" w:rsidRPr="007668EB" w:rsidRDefault="00FA0EFA" w:rsidP="00EC7279">
            <w:pPr>
              <w:spacing w:line="0" w:lineRule="atLeast"/>
              <w:jc w:val="both"/>
              <w:rPr>
                <w:rFonts w:ascii="Arial" w:hAnsi="Arial" w:cs="Arial"/>
                <w:sz w:val="18"/>
                <w:szCs w:val="18"/>
              </w:rPr>
            </w:pPr>
          </w:p>
        </w:tc>
        <w:tc>
          <w:tcPr>
            <w:tcW w:w="7229" w:type="dxa"/>
            <w:tcBorders>
              <w:top w:val="single" w:sz="4" w:space="0" w:color="D9D9D9" w:themeColor="background1" w:themeShade="D9"/>
              <w:bottom w:val="single" w:sz="4" w:space="0" w:color="D9D9D9" w:themeColor="background1" w:themeShade="D9"/>
            </w:tcBorders>
            <w:vAlign w:val="center"/>
          </w:tcPr>
          <w:p w14:paraId="46CEBA1C" w14:textId="77777777" w:rsidR="00FA0EFA" w:rsidRDefault="00FA0EFA" w:rsidP="00EC7279">
            <w:pPr>
              <w:spacing w:line="0" w:lineRule="atLeast"/>
              <w:jc w:val="both"/>
              <w:rPr>
                <w:rFonts w:ascii="Arial" w:hAnsi="Arial" w:cs="Arial"/>
                <w:sz w:val="18"/>
                <w:szCs w:val="18"/>
              </w:rPr>
            </w:pPr>
            <w:r>
              <w:rPr>
                <w:rFonts w:ascii="Arial" w:hAnsi="Arial" w:cs="Arial"/>
                <w:sz w:val="18"/>
                <w:szCs w:val="18"/>
              </w:rPr>
              <w:t>Management en dienstverleningsovereenkomst (MVDO)</w:t>
            </w:r>
          </w:p>
        </w:tc>
      </w:tr>
      <w:tr w:rsidR="00FA0EFA" w14:paraId="53FE87B5" w14:textId="77777777" w:rsidTr="0A044791">
        <w:trPr>
          <w:trHeight w:val="283"/>
        </w:trPr>
        <w:tc>
          <w:tcPr>
            <w:tcW w:w="1843" w:type="dxa"/>
            <w:vMerge/>
            <w:vAlign w:val="center"/>
          </w:tcPr>
          <w:p w14:paraId="758BEC0D" w14:textId="77777777" w:rsidR="00FA0EFA" w:rsidRPr="007668EB" w:rsidRDefault="00FA0EFA" w:rsidP="00EC7279">
            <w:pPr>
              <w:spacing w:line="0" w:lineRule="atLeast"/>
              <w:jc w:val="both"/>
              <w:rPr>
                <w:rFonts w:ascii="Arial" w:hAnsi="Arial" w:cs="Arial"/>
                <w:sz w:val="18"/>
                <w:szCs w:val="18"/>
              </w:rPr>
            </w:pPr>
          </w:p>
        </w:tc>
        <w:tc>
          <w:tcPr>
            <w:tcW w:w="7229" w:type="dxa"/>
            <w:tcBorders>
              <w:top w:val="single" w:sz="4" w:space="0" w:color="D9D9D9" w:themeColor="background1" w:themeShade="D9"/>
              <w:bottom w:val="single" w:sz="4" w:space="0" w:color="D9D9D9" w:themeColor="background1" w:themeShade="D9"/>
            </w:tcBorders>
            <w:vAlign w:val="center"/>
          </w:tcPr>
          <w:p w14:paraId="13EBB153" w14:textId="77777777" w:rsidR="00FA0EFA" w:rsidRDefault="00FA0EFA" w:rsidP="00EC7279">
            <w:pPr>
              <w:spacing w:line="0" w:lineRule="atLeast"/>
              <w:jc w:val="both"/>
              <w:rPr>
                <w:rFonts w:ascii="Arial" w:hAnsi="Arial" w:cs="Arial"/>
                <w:sz w:val="18"/>
                <w:szCs w:val="18"/>
              </w:rPr>
            </w:pPr>
            <w:r>
              <w:rPr>
                <w:rFonts w:ascii="Arial" w:hAnsi="Arial" w:cs="Arial"/>
                <w:sz w:val="18"/>
                <w:szCs w:val="18"/>
              </w:rPr>
              <w:t>G</w:t>
            </w:r>
            <w:r w:rsidRPr="00A70BCA">
              <w:rPr>
                <w:rFonts w:ascii="Arial" w:hAnsi="Arial" w:cs="Arial"/>
                <w:sz w:val="18"/>
                <w:szCs w:val="18"/>
              </w:rPr>
              <w:t>rondovereenkomst</w:t>
            </w:r>
          </w:p>
        </w:tc>
      </w:tr>
      <w:tr w:rsidR="00FA0EFA" w14:paraId="1AA6B533" w14:textId="77777777" w:rsidTr="0A044791">
        <w:trPr>
          <w:trHeight w:val="283"/>
        </w:trPr>
        <w:tc>
          <w:tcPr>
            <w:tcW w:w="1843" w:type="dxa"/>
            <w:vMerge/>
            <w:vAlign w:val="center"/>
          </w:tcPr>
          <w:p w14:paraId="66A8FA53" w14:textId="77777777" w:rsidR="00FA0EFA" w:rsidRPr="007668EB" w:rsidRDefault="00FA0EFA" w:rsidP="00EC7279">
            <w:pPr>
              <w:spacing w:line="0" w:lineRule="atLeast"/>
              <w:jc w:val="both"/>
              <w:rPr>
                <w:rFonts w:ascii="Arial" w:hAnsi="Arial" w:cs="Arial"/>
                <w:sz w:val="18"/>
                <w:szCs w:val="18"/>
              </w:rPr>
            </w:pPr>
          </w:p>
        </w:tc>
        <w:tc>
          <w:tcPr>
            <w:tcW w:w="7229" w:type="dxa"/>
            <w:tcBorders>
              <w:top w:val="single" w:sz="4" w:space="0" w:color="D9D9D9" w:themeColor="background1" w:themeShade="D9"/>
              <w:bottom w:val="single" w:sz="4" w:space="0" w:color="D9D9D9" w:themeColor="background1" w:themeShade="D9"/>
            </w:tcBorders>
            <w:vAlign w:val="center"/>
          </w:tcPr>
          <w:p w14:paraId="7B983E9B" w14:textId="072EA71F" w:rsidR="00FA0EFA" w:rsidRDefault="247B3273" w:rsidP="00EC7279">
            <w:pPr>
              <w:spacing w:line="0" w:lineRule="atLeast"/>
              <w:jc w:val="both"/>
              <w:rPr>
                <w:rFonts w:ascii="Arial" w:hAnsi="Arial" w:cs="Arial"/>
                <w:sz w:val="18"/>
                <w:szCs w:val="18"/>
              </w:rPr>
            </w:pPr>
            <w:r w:rsidRPr="0A044791">
              <w:rPr>
                <w:rFonts w:ascii="Arial" w:hAnsi="Arial" w:cs="Arial"/>
                <w:sz w:val="18"/>
                <w:szCs w:val="18"/>
              </w:rPr>
              <w:t>MER-beoordeling</w:t>
            </w:r>
          </w:p>
        </w:tc>
      </w:tr>
      <w:tr w:rsidR="00FA0EFA" w14:paraId="7FCB078A" w14:textId="77777777" w:rsidTr="0A044791">
        <w:trPr>
          <w:trHeight w:val="283"/>
        </w:trPr>
        <w:tc>
          <w:tcPr>
            <w:tcW w:w="1843" w:type="dxa"/>
            <w:vMerge/>
            <w:vAlign w:val="center"/>
          </w:tcPr>
          <w:p w14:paraId="088226CB" w14:textId="77777777" w:rsidR="00FA0EFA" w:rsidRPr="007668EB" w:rsidRDefault="00FA0EFA" w:rsidP="00EC7279">
            <w:pPr>
              <w:spacing w:line="0" w:lineRule="atLeast"/>
              <w:jc w:val="both"/>
              <w:rPr>
                <w:rFonts w:ascii="Arial" w:hAnsi="Arial" w:cs="Arial"/>
                <w:sz w:val="18"/>
                <w:szCs w:val="18"/>
              </w:rPr>
            </w:pPr>
          </w:p>
        </w:tc>
        <w:tc>
          <w:tcPr>
            <w:tcW w:w="7229" w:type="dxa"/>
            <w:tcBorders>
              <w:top w:val="single" w:sz="4" w:space="0" w:color="D9D9D9" w:themeColor="background1" w:themeShade="D9"/>
              <w:bottom w:val="single" w:sz="4" w:space="0" w:color="D9D9D9" w:themeColor="background1" w:themeShade="D9"/>
            </w:tcBorders>
            <w:vAlign w:val="center"/>
          </w:tcPr>
          <w:p w14:paraId="0416F53E" w14:textId="77777777" w:rsidR="00FA0EFA" w:rsidRDefault="00FA0EFA" w:rsidP="00EC7279">
            <w:pPr>
              <w:spacing w:line="0" w:lineRule="atLeast"/>
              <w:jc w:val="both"/>
              <w:rPr>
                <w:rFonts w:ascii="Arial" w:hAnsi="Arial" w:cs="Arial"/>
                <w:sz w:val="18"/>
                <w:szCs w:val="18"/>
              </w:rPr>
            </w:pPr>
            <w:r>
              <w:rPr>
                <w:rFonts w:ascii="Arial" w:hAnsi="Arial" w:cs="Arial"/>
                <w:sz w:val="18"/>
                <w:szCs w:val="18"/>
              </w:rPr>
              <w:t>O</w:t>
            </w:r>
            <w:r w:rsidRPr="00A70BCA">
              <w:rPr>
                <w:rFonts w:ascii="Arial" w:hAnsi="Arial" w:cs="Arial"/>
                <w:sz w:val="18"/>
                <w:szCs w:val="18"/>
              </w:rPr>
              <w:t>mgevingsvergunning locatie</w:t>
            </w:r>
            <w:r>
              <w:rPr>
                <w:rFonts w:ascii="Arial" w:hAnsi="Arial" w:cs="Arial"/>
                <w:sz w:val="18"/>
                <w:szCs w:val="18"/>
              </w:rPr>
              <w:t>(s)</w:t>
            </w:r>
          </w:p>
        </w:tc>
      </w:tr>
      <w:tr w:rsidR="00FA0EFA" w14:paraId="1157EDB8" w14:textId="77777777" w:rsidTr="0A044791">
        <w:trPr>
          <w:trHeight w:val="283"/>
        </w:trPr>
        <w:tc>
          <w:tcPr>
            <w:tcW w:w="1843" w:type="dxa"/>
            <w:vMerge/>
            <w:vAlign w:val="center"/>
          </w:tcPr>
          <w:p w14:paraId="2AED25EE" w14:textId="77777777" w:rsidR="00FA0EFA" w:rsidRPr="007668EB" w:rsidRDefault="00FA0EFA" w:rsidP="00EC7279">
            <w:pPr>
              <w:spacing w:line="0" w:lineRule="atLeast"/>
              <w:jc w:val="both"/>
              <w:rPr>
                <w:rFonts w:ascii="Arial" w:hAnsi="Arial" w:cs="Arial"/>
                <w:sz w:val="18"/>
                <w:szCs w:val="18"/>
              </w:rPr>
            </w:pPr>
          </w:p>
        </w:tc>
        <w:tc>
          <w:tcPr>
            <w:tcW w:w="7229" w:type="dxa"/>
            <w:tcBorders>
              <w:top w:val="single" w:sz="4" w:space="0" w:color="D9D9D9" w:themeColor="background1" w:themeShade="D9"/>
              <w:bottom w:val="single" w:sz="4" w:space="0" w:color="595959" w:themeColor="text1" w:themeTint="A6"/>
            </w:tcBorders>
            <w:vAlign w:val="center"/>
          </w:tcPr>
          <w:p w14:paraId="66D4EB68" w14:textId="77777777" w:rsidR="00FA0EFA" w:rsidRDefault="00FA0EFA" w:rsidP="00EC7279">
            <w:pPr>
              <w:spacing w:line="0" w:lineRule="atLeast"/>
              <w:jc w:val="both"/>
              <w:rPr>
                <w:rFonts w:ascii="Arial" w:hAnsi="Arial" w:cs="Arial"/>
                <w:sz w:val="18"/>
                <w:szCs w:val="18"/>
              </w:rPr>
            </w:pPr>
            <w:r>
              <w:rPr>
                <w:rFonts w:ascii="Arial" w:hAnsi="Arial" w:cs="Arial"/>
                <w:sz w:val="18"/>
                <w:szCs w:val="18"/>
              </w:rPr>
              <w:t>M</w:t>
            </w:r>
            <w:r w:rsidRPr="00A70BCA">
              <w:rPr>
                <w:rFonts w:ascii="Arial" w:hAnsi="Arial" w:cs="Arial"/>
                <w:sz w:val="18"/>
                <w:szCs w:val="18"/>
              </w:rPr>
              <w:t>ijnbouwvergunningen</w:t>
            </w:r>
          </w:p>
        </w:tc>
      </w:tr>
    </w:tbl>
    <w:p w14:paraId="5F69E4A7" w14:textId="56F9384D" w:rsidR="00FA0EFA" w:rsidRPr="00E464F1" w:rsidRDefault="00E92939" w:rsidP="00EC7279">
      <w:pPr>
        <w:pStyle w:val="NoSpacing"/>
        <w:jc w:val="both"/>
        <w:rPr>
          <w:b/>
          <w:bCs/>
          <w:color w:val="44546A" w:themeColor="text2"/>
        </w:rPr>
      </w:pPr>
      <w:r w:rsidRPr="00E464F1">
        <w:rPr>
          <w:b/>
          <w:bCs/>
          <w:color w:val="44546A" w:themeColor="text2"/>
        </w:rPr>
        <w:t>ANNEX 1</w:t>
      </w:r>
    </w:p>
    <w:p w14:paraId="645534C6" w14:textId="77777777" w:rsidR="00E92939" w:rsidRDefault="00E92939" w:rsidP="00EC7279">
      <w:pPr>
        <w:pStyle w:val="NoSpacing"/>
        <w:jc w:val="both"/>
      </w:pPr>
    </w:p>
    <w:p w14:paraId="369AE9FF" w14:textId="7A721E0A" w:rsidR="0096373C" w:rsidRDefault="0096373C" w:rsidP="00EC7279">
      <w:pPr>
        <w:jc w:val="both"/>
      </w:pPr>
      <w:r>
        <w:br w:type="page"/>
      </w:r>
    </w:p>
    <w:p w14:paraId="06F76D55" w14:textId="77777777" w:rsidR="00A62694" w:rsidRDefault="00A62694" w:rsidP="00EC7279">
      <w:pPr>
        <w:pStyle w:val="NoSpacing"/>
        <w:jc w:val="both"/>
      </w:pPr>
    </w:p>
    <w:p w14:paraId="700FB09A" w14:textId="5B02D076" w:rsidR="00A62694" w:rsidRPr="00E464F1" w:rsidRDefault="00A62694" w:rsidP="00EC7279">
      <w:pPr>
        <w:pStyle w:val="NoSpacing"/>
        <w:jc w:val="both"/>
        <w:rPr>
          <w:b/>
          <w:bCs/>
          <w:color w:val="44546A" w:themeColor="text2"/>
        </w:rPr>
      </w:pPr>
      <w:r w:rsidRPr="1B56D595">
        <w:rPr>
          <w:b/>
          <w:bCs/>
          <w:color w:val="44546A" w:themeColor="text2"/>
        </w:rPr>
        <w:t xml:space="preserve">BIJLAGE </w:t>
      </w:r>
      <w:r w:rsidR="00F7303B" w:rsidRPr="1B56D595">
        <w:rPr>
          <w:b/>
          <w:bCs/>
          <w:color w:val="44546A" w:themeColor="text2"/>
        </w:rPr>
        <w:t>5</w:t>
      </w:r>
      <w:r w:rsidRPr="1B56D595">
        <w:rPr>
          <w:b/>
          <w:bCs/>
          <w:color w:val="44546A" w:themeColor="text2"/>
        </w:rPr>
        <w:t xml:space="preserve"> </w:t>
      </w:r>
      <w:r w:rsidR="00EE3D37" w:rsidRPr="1B56D595">
        <w:rPr>
          <w:b/>
          <w:bCs/>
          <w:color w:val="44546A" w:themeColor="text2"/>
        </w:rPr>
        <w:t>–</w:t>
      </w:r>
      <w:r w:rsidRPr="1B56D595">
        <w:rPr>
          <w:b/>
          <w:bCs/>
          <w:color w:val="44546A" w:themeColor="text2"/>
        </w:rPr>
        <w:t xml:space="preserve"> GOEDKEURINGSBESLUITEN</w:t>
      </w:r>
      <w:r w:rsidR="25019515" w:rsidRPr="1B56D595">
        <w:rPr>
          <w:b/>
          <w:bCs/>
          <w:color w:val="44546A" w:themeColor="text2"/>
        </w:rPr>
        <w:t xml:space="preserve"> – </w:t>
      </w:r>
      <w:r w:rsidR="00EE3D37" w:rsidRPr="1B56D595">
        <w:rPr>
          <w:b/>
          <w:bCs/>
          <w:color w:val="44546A" w:themeColor="text2"/>
        </w:rPr>
        <w:t>MODEL</w:t>
      </w:r>
      <w:r w:rsidR="25019515" w:rsidRPr="1B56D595">
        <w:rPr>
          <w:b/>
          <w:bCs/>
          <w:color w:val="44546A" w:themeColor="text2"/>
        </w:rPr>
        <w:t xml:space="preserve"> [Facultatief] </w:t>
      </w:r>
    </w:p>
    <w:p w14:paraId="24F70366" w14:textId="77777777" w:rsidR="00252FE7" w:rsidRDefault="00252FE7" w:rsidP="00EC7279">
      <w:pPr>
        <w:pStyle w:val="NoSpacing"/>
        <w:jc w:val="both"/>
      </w:pPr>
    </w:p>
    <w:p w14:paraId="334A38D9" w14:textId="006DAB11" w:rsidR="00A62694" w:rsidRDefault="00A62694" w:rsidP="00EC7279">
      <w:pPr>
        <w:pStyle w:val="NoSpacing"/>
        <w:jc w:val="both"/>
      </w:pPr>
      <w:r>
        <w:t xml:space="preserve">De volgende besluiten of handelingen kunnen slechts rechtsgeldig worden genomen door de Projectleider na voorafgaande goedkeuring van de Stuurgroep conform artikel </w:t>
      </w:r>
      <w:r w:rsidR="004F6EFF">
        <w:fldChar w:fldCharType="begin"/>
      </w:r>
      <w:r w:rsidR="004F6EFF">
        <w:instrText xml:space="preserve"> REF _Ref160347350 \r \h </w:instrText>
      </w:r>
      <w:r w:rsidR="00EC7279">
        <w:instrText xml:space="preserve"> \* MERGEFORMAT </w:instrText>
      </w:r>
      <w:r w:rsidR="004F6EFF">
        <w:fldChar w:fldCharType="separate"/>
      </w:r>
      <w:r w:rsidR="009D7A5D">
        <w:t>10.6</w:t>
      </w:r>
      <w:r w:rsidR="004F6EFF">
        <w:fldChar w:fldCharType="end"/>
      </w:r>
      <w:r>
        <w:t>, tenzij reeds in voldoende detail voorzien in het goedgekeurde WP&amp;B</w:t>
      </w:r>
      <w:r w:rsidR="00535F65">
        <w:t xml:space="preserve">, daarbij in aanmerking nemende dat onderstaande drempelbedragen en -percentages een uitgangspunt zijn en Partijen bevoegd zijn om </w:t>
      </w:r>
      <w:r w:rsidR="00054891">
        <w:t xml:space="preserve">gezamenlijk </w:t>
      </w:r>
      <w:r w:rsidR="00535F65">
        <w:t>andere drempelbedragen en – percentages overeen te komen</w:t>
      </w:r>
      <w:r>
        <w:t>:</w:t>
      </w:r>
    </w:p>
    <w:p w14:paraId="68764470" w14:textId="3BF60656" w:rsidR="00B51E7C" w:rsidRDefault="00A62694" w:rsidP="00EC7279">
      <w:pPr>
        <w:pStyle w:val="NoSpacing"/>
        <w:jc w:val="both"/>
      </w:pPr>
      <w:r>
        <w:t xml:space="preserve"> </w:t>
      </w:r>
    </w:p>
    <w:p w14:paraId="571AD446" w14:textId="3DC674A7" w:rsidR="00A62694" w:rsidRDefault="00A62694" w:rsidP="00EC7279">
      <w:pPr>
        <w:pStyle w:val="NoSpacing"/>
        <w:numPr>
          <w:ilvl w:val="0"/>
          <w:numId w:val="30"/>
        </w:numPr>
        <w:jc w:val="both"/>
      </w:pPr>
      <w:r>
        <w:t>het nemen van besluiten of het aangaan, wijzigen of beëindigen van enige verplichting, overeenkomst en/of transactie die resulteert in een overschrijding van het WP&amp;B van ten minste 10% per budgetitem, met een minimum overschrijdingsbedrag van EUR 25.000;</w:t>
      </w:r>
    </w:p>
    <w:p w14:paraId="3B4E62E9" w14:textId="074689D5" w:rsidR="00A62694" w:rsidRDefault="00A62694" w:rsidP="00EC7279">
      <w:pPr>
        <w:pStyle w:val="NoSpacing"/>
        <w:numPr>
          <w:ilvl w:val="0"/>
          <w:numId w:val="30"/>
        </w:numPr>
        <w:jc w:val="both"/>
      </w:pPr>
      <w:r>
        <w:t>het aangaan van nieuwe of het beëindigen of wijzigen van bestaande overeenkomsten die van wezenlijk belang zijn voor het Project met een waarde van meer dan EUR 50.000</w:t>
      </w:r>
      <w:r w:rsidR="000641FE">
        <w:t>, waaronder in ieder geval wordt verstaan overeenkomsten inzake uitbesteding van seismisch of geologisch onderzoek, de concept-, basis- of detailontwerpen van putten, bovengrondse installatie(s) en het warmtenet en overeenkomsten inzake het bestellen van long lead items</w:t>
      </w:r>
      <w:r>
        <w:t>;</w:t>
      </w:r>
    </w:p>
    <w:p w14:paraId="49356A8C" w14:textId="774C82FD" w:rsidR="00A62694" w:rsidRDefault="00A62694" w:rsidP="00EC7279">
      <w:pPr>
        <w:pStyle w:val="NoSpacing"/>
        <w:numPr>
          <w:ilvl w:val="0"/>
          <w:numId w:val="30"/>
        </w:numPr>
        <w:jc w:val="both"/>
      </w:pPr>
      <w:r>
        <w:t xml:space="preserve">het aanvragen, wijzigen of beëindigen van enige vergunning onder de </w:t>
      </w:r>
      <w:r w:rsidR="00537F3F">
        <w:t>W</w:t>
      </w:r>
      <w:r>
        <w:t>et, waaronder mede wordt verstaan het verzoek tot aanwijzing van een Uitvoerder voor zover de Uitvoerder niet de Projectleider betreft, inclusief de wijziging of beëindiging van een dergelijke aanwijzing;</w:t>
      </w:r>
    </w:p>
    <w:p w14:paraId="214557E6" w14:textId="47D68A5F" w:rsidR="00A62694" w:rsidRDefault="00A62694" w:rsidP="00EC7279">
      <w:pPr>
        <w:pStyle w:val="NoSpacing"/>
        <w:numPr>
          <w:ilvl w:val="0"/>
          <w:numId w:val="30"/>
        </w:numPr>
        <w:jc w:val="both"/>
      </w:pPr>
      <w:r>
        <w:t>het aanvragen van SDE++ subsidie(s) dan wel enige overige subsidies en/of steunmaatregelen;</w:t>
      </w:r>
    </w:p>
    <w:p w14:paraId="7C49E0A0" w14:textId="11705534" w:rsidR="00A62694" w:rsidRDefault="00A62694" w:rsidP="00EC7279">
      <w:pPr>
        <w:pStyle w:val="NoSpacing"/>
        <w:numPr>
          <w:ilvl w:val="0"/>
          <w:numId w:val="30"/>
        </w:numPr>
        <w:jc w:val="both"/>
      </w:pPr>
      <w:r>
        <w:t xml:space="preserve">het instellen, dan wel het schikken van, juridische procedures die een (mogelijk) effect van meer dan EUR 50.000 hebben op het Project, waaronder begrepen het voeren van arbitrale procedures en het sluiten van vaststellingsovereenkomsten, met uitzondering van het nemen van die juridische beschermingsmaatregelen die geen uitstel kunnen lijden; </w:t>
      </w:r>
    </w:p>
    <w:p w14:paraId="393B64AB" w14:textId="637EFD69" w:rsidR="00A62694" w:rsidRDefault="00A62694" w:rsidP="00EC7279">
      <w:pPr>
        <w:pStyle w:val="NoSpacing"/>
        <w:numPr>
          <w:ilvl w:val="0"/>
          <w:numId w:val="30"/>
        </w:numPr>
        <w:jc w:val="both"/>
      </w:pPr>
      <w:r>
        <w:t xml:space="preserve">het kopen, vervreemden, bezwaren, leasen, huren, verhuren of op andere wijze verkrijgen of in gebruik nemen van Werken met een waarde van meer dan EUR 50.000 of het vestigen van beperkte rechten op Werken met een waarde van meer dan EUR 50.000; </w:t>
      </w:r>
    </w:p>
    <w:p w14:paraId="3691C86B" w14:textId="3822571E" w:rsidR="00A62694" w:rsidRDefault="00A62694" w:rsidP="00EC7279">
      <w:pPr>
        <w:pStyle w:val="NoSpacing"/>
        <w:numPr>
          <w:ilvl w:val="0"/>
          <w:numId w:val="30"/>
        </w:numPr>
        <w:jc w:val="both"/>
      </w:pPr>
      <w:r>
        <w:t>het aangaan, wijzigen of beëindigen van overeenkomsten met een Partij of een groepsmaatschappij in de zin van artikel 2:24b Burgerlijk Wetboek van een Partij</w:t>
      </w:r>
      <w:r w:rsidR="000641FE">
        <w:t>.</w:t>
      </w:r>
    </w:p>
    <w:p w14:paraId="10E2A164" w14:textId="77777777" w:rsidR="00BE373B" w:rsidRDefault="00BE373B" w:rsidP="00EC7279">
      <w:pPr>
        <w:jc w:val="both"/>
      </w:pPr>
    </w:p>
    <w:p w14:paraId="41B13021" w14:textId="77777777" w:rsidR="00BE373B" w:rsidRDefault="00BE373B" w:rsidP="00EC7279">
      <w:pPr>
        <w:jc w:val="both"/>
      </w:pPr>
    </w:p>
    <w:p w14:paraId="25A14267" w14:textId="61562AB4" w:rsidR="000F35CD" w:rsidRDefault="00000000" w:rsidP="00EC7279">
      <w:pPr>
        <w:jc w:val="both"/>
      </w:pPr>
      <w:sdt>
        <w:sdtPr>
          <w:id w:val="1736736963"/>
          <w:docPartObj>
            <w:docPartGallery w:val="Watermarks"/>
          </w:docPartObj>
        </w:sdtPr>
        <w:sdtContent>
          <w:r w:rsidR="006D6D85">
            <w:rPr>
              <w:noProof/>
            </w:rPr>
            <mc:AlternateContent>
              <mc:Choice Requires="wps">
                <w:drawing>
                  <wp:anchor distT="0" distB="0" distL="114300" distR="114300" simplePos="0" relativeHeight="251658243" behindDoc="1" locked="0" layoutInCell="0" allowOverlap="1" wp14:anchorId="4C14EC3E" wp14:editId="6ECB8F67">
                    <wp:simplePos x="0" y="0"/>
                    <wp:positionH relativeFrom="margin">
                      <wp:align>center</wp:align>
                    </wp:positionH>
                    <wp:positionV relativeFrom="margin">
                      <wp:align>center</wp:align>
                    </wp:positionV>
                    <wp:extent cx="5942965" cy="2546985"/>
                    <wp:effectExtent l="0" t="0" r="0" b="0"/>
                    <wp:wrapNone/>
                    <wp:docPr id="6" name="Tekstvak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942965" cy="254698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0F42039" w14:textId="22DE6D45" w:rsidR="006D6D85" w:rsidRPr="006D6D85" w:rsidRDefault="006D6D85" w:rsidP="006D6D85">
                                <w:pPr>
                                  <w:jc w:val="center"/>
                                  <w:rPr>
                                    <w:rFonts w:ascii="Calibri" w:hAnsi="Calibri" w:cs="Calibri"/>
                                    <w:color w:val="C0C0C0"/>
                                    <w:sz w:val="72"/>
                                    <w:szCs w:val="72"/>
                                    <w:lang w:val="en-US"/>
                                    <w14:textFill>
                                      <w14:solidFill>
                                        <w14:srgbClr w14:val="C0C0C0">
                                          <w14:alpha w14:val="50000"/>
                                        </w14:srgbClr>
                                      </w14:solidFill>
                                    </w14:textFill>
                                  </w:rPr>
                                </w:pPr>
                                <w:r>
                                  <w:rPr>
                                    <w:rFonts w:ascii="Calibri" w:hAnsi="Calibri" w:cs="Calibri"/>
                                    <w:color w:val="C0C0C0"/>
                                    <w:sz w:val="72"/>
                                    <w:szCs w:val="72"/>
                                    <w:lang w:val="en-US"/>
                                    <w14:textFill>
                                      <w14:solidFill>
                                        <w14:srgbClr w14:val="C0C0C0">
                                          <w14:alpha w14:val="50000"/>
                                        </w14:srgbClr>
                                      </w14:solidFill>
                                    </w14:textFill>
                                  </w:rPr>
                                  <w:t>MODEL</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C14EC3E" id="_x0000_s1029" type="#_x0000_t202" style="position:absolute;left:0;text-align:left;margin-left:0;margin-top:0;width:467.95pt;height:200.55pt;z-index:-251658237;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" o:allowincell="f" filled="f" stroked="f">
                    <v:stroke joinstyle="round"/>
                    <o:lock v:ext="edit" shapetype="t"/>
                    <v:textbox style="mso-fit-shape-to-text:t">
                      <w:txbxContent>
                        <w:p w14:paraId="30F42039" w14:textId="22DE6D45" w:rsidR="006D6D85" w:rsidRPr="006D6D85" w:rsidRDefault="006D6D85" w:rsidP="006D6D85">
                          <w:pPr>
                            <w:jc w:val="center"/>
                            <w:rPr>
                              <w:rFonts w:ascii="Calibri" w:hAnsi="Calibri" w:cs="Calibri"/>
                              <w:color w:val="C0C0C0"/>
                              <w:sz w:val="72"/>
                              <w:szCs w:val="72"/>
                              <w:lang w:val="en-US"/>
                              <w14:textFill>
                                <w14:solidFill>
                                  <w14:srgbClr w14:val="C0C0C0">
                                    <w14:alpha w14:val="50000"/>
                                  </w14:srgbClr>
                                </w14:solidFill>
                              </w14:textFill>
                            </w:rPr>
                          </w:pPr>
                          <w:r>
                            <w:rPr>
                              <w:rFonts w:ascii="Calibri" w:hAnsi="Calibri" w:cs="Calibri"/>
                              <w:color w:val="C0C0C0"/>
                              <w:sz w:val="72"/>
                              <w:szCs w:val="72"/>
                              <w:lang w:val="en-US"/>
                              <w14:textFill>
                                <w14:solidFill>
                                  <w14:srgbClr w14:val="C0C0C0">
                                    <w14:alpha w14:val="50000"/>
                                  </w14:srgbClr>
                                </w14:solidFill>
                              </w14:textFill>
                            </w:rPr>
                            <w:t>MODEL</w:t>
                          </w:r>
                        </w:p>
                      </w:txbxContent>
                    </v:textbox>
                    <w10:wrap anchorx="margin" anchory="margin"/>
                  </v:shape>
                </w:pict>
              </mc:Fallback>
            </mc:AlternateContent>
          </w:r>
          <w:r w:rsidR="00BE373B">
            <w:rPr>
              <w:noProof/>
            </w:rPr>
            <mc:AlternateContent>
              <mc:Choice Requires="wps">
                <w:drawing>
                  <wp:inline distT="0" distB="0" distL="114300" distR="114300" wp14:anchorId="0D05AA2B" wp14:editId="18BC3864">
                    <wp:extent cx="5942965" cy="2546985"/>
                    <wp:effectExtent l="0" t="0" r="0" b="0"/>
                    <wp:docPr id="1878061892" name="Tekstvak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942965" cy="254698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93B84C0" w14:textId="77777777" w:rsidR="006D6D85" w:rsidRPr="006D6D85" w:rsidRDefault="006D6D85" w:rsidP="006D6D85">
                                <w:pPr>
                                  <w:jc w:val="center"/>
                                  <w:rPr>
                                    <w:rFonts w:ascii="Calibri" w:hAnsi="Calibri" w:cs="Calibri"/>
                                    <w:color w:val="C0C0C0"/>
                                    <w:sz w:val="72"/>
                                    <w:szCs w:val="72"/>
                                    <w:lang w:val="en-US"/>
                                    <w14:textFill>
                                      <w14:solidFill>
                                        <w14:srgbClr w14:val="C0C0C0">
                                          <w14:alpha w14:val="50000"/>
                                        </w14:srgbClr>
                                      </w14:solidFill>
                                    </w14:textFill>
                                  </w:rPr>
                                </w:pPr>
                                <w:r>
                                  <w:rPr>
                                    <w:rFonts w:ascii="Calibri" w:hAnsi="Calibri" w:cs="Calibri"/>
                                    <w:color w:val="C0C0C0"/>
                                    <w:sz w:val="72"/>
                                    <w:szCs w:val="72"/>
                                    <w:lang w:val="en-US"/>
                                    <w14:textFill>
                                      <w14:solidFill>
                                        <w14:srgbClr w14:val="C0C0C0">
                                          <w14:alpha w14:val="50000"/>
                                        </w14:srgbClr>
                                      </w14:solidFill>
                                    </w14:textFill>
                                  </w:rPr>
                                  <w:t>MODEL</w:t>
                                </w:r>
                              </w:p>
                            </w:txbxContent>
                          </wps:txbx>
                          <wps:bodyPr wrap="square" numCol="1" fromWordArt="1">
                            <a:prstTxWarp prst="textPlain">
                              <a:avLst>
                                <a:gd name="adj" fmla="val 50000"/>
                              </a:avLst>
                            </a:prstTxWarp>
                            <a:spAutoFit/>
                          </wps:bodyPr>
                        </wps:wsp>
                      </a:graphicData>
                    </a:graphic>
                  </wp:inline>
                </w:drawing>
              </mc:Choice>
              <mc:Fallback>
                <w:pict>
                  <v:shape w14:anchorId="0D05AA2B" id="Tekstvak 6" o:spid="_x0000_s1030" type="#_x0000_t202" style="width:467.95pt;height:20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" filled="f" stroked="f">
                    <v:stroke joinstyle="round"/>
                    <o:lock v:ext="edit" shapetype="t"/>
                    <v:textbox style="mso-fit-shape-to-text:t">
                      <w:txbxContent>
                        <w:p w14:paraId="193B84C0" w14:textId="77777777" w:rsidR="006D6D85" w:rsidRPr="006D6D85" w:rsidRDefault="006D6D85" w:rsidP="006D6D85">
                          <w:pPr>
                            <w:jc w:val="center"/>
                            <w:rPr>
                              <w:rFonts w:ascii="Calibri" w:hAnsi="Calibri" w:cs="Calibri"/>
                              <w:color w:val="C0C0C0"/>
                              <w:sz w:val="72"/>
                              <w:szCs w:val="72"/>
                              <w:lang w:val="en-US"/>
                              <w14:textFill>
                                <w14:solidFill>
                                  <w14:srgbClr w14:val="C0C0C0">
                                    <w14:alpha w14:val="50000"/>
                                  </w14:srgbClr>
                                </w14:solidFill>
                              </w14:textFill>
                            </w:rPr>
                          </w:pPr>
                          <w:r>
                            <w:rPr>
                              <w:rFonts w:ascii="Calibri" w:hAnsi="Calibri" w:cs="Calibri"/>
                              <w:color w:val="C0C0C0"/>
                              <w:sz w:val="72"/>
                              <w:szCs w:val="72"/>
                              <w:lang w:val="en-US"/>
                              <w14:textFill>
                                <w14:solidFill>
                                  <w14:srgbClr w14:val="C0C0C0">
                                    <w14:alpha w14:val="50000"/>
                                  </w14:srgbClr>
                                </w14:solidFill>
                              </w14:textFill>
                            </w:rPr>
                            <w:t>MODEL</w:t>
                          </w:r>
                        </w:p>
                      </w:txbxContent>
                    </v:textbox>
                    <w10:anchorlock/>
                  </v:shape>
                </w:pict>
              </mc:Fallback>
            </mc:AlternateContent>
          </w:r>
        </w:sdtContent>
      </w:sdt>
    </w:p>
    <w:p w14:paraId="063BCFC3" w14:textId="4AD1BDC5" w:rsidR="007F30E9" w:rsidRPr="00E464F1" w:rsidRDefault="00A62694" w:rsidP="00EC7279">
      <w:pPr>
        <w:pStyle w:val="NoSpacing"/>
        <w:jc w:val="both"/>
        <w:rPr>
          <w:b/>
          <w:bCs/>
          <w:color w:val="44546A" w:themeColor="text2"/>
        </w:rPr>
      </w:pPr>
      <w:r w:rsidRPr="1B56D595">
        <w:rPr>
          <w:b/>
          <w:bCs/>
          <w:color w:val="44546A" w:themeColor="text2"/>
        </w:rPr>
        <w:t xml:space="preserve">BIJLAGE </w:t>
      </w:r>
      <w:r w:rsidR="00F7303B" w:rsidRPr="1B56D595">
        <w:rPr>
          <w:b/>
          <w:bCs/>
          <w:color w:val="44546A" w:themeColor="text2"/>
        </w:rPr>
        <w:t>6</w:t>
      </w:r>
      <w:r w:rsidRPr="1B56D595">
        <w:rPr>
          <w:b/>
          <w:bCs/>
          <w:color w:val="44546A" w:themeColor="text2"/>
        </w:rPr>
        <w:t xml:space="preserve"> </w:t>
      </w:r>
      <w:r w:rsidR="00EE3D37" w:rsidRPr="1B56D595">
        <w:rPr>
          <w:b/>
          <w:bCs/>
          <w:color w:val="44546A" w:themeColor="text2"/>
        </w:rPr>
        <w:t>–</w:t>
      </w:r>
      <w:r w:rsidRPr="1B56D595">
        <w:rPr>
          <w:b/>
          <w:bCs/>
          <w:color w:val="44546A" w:themeColor="text2"/>
        </w:rPr>
        <w:t xml:space="preserve"> </w:t>
      </w:r>
      <w:r w:rsidR="000F35CD" w:rsidRPr="1B56D595">
        <w:rPr>
          <w:b/>
          <w:bCs/>
          <w:color w:val="44546A" w:themeColor="text2"/>
        </w:rPr>
        <w:t>P</w:t>
      </w:r>
      <w:r w:rsidR="00CB1BCF" w:rsidRPr="1B56D595">
        <w:rPr>
          <w:b/>
          <w:bCs/>
          <w:color w:val="44546A" w:themeColor="text2"/>
        </w:rPr>
        <w:t>ROJECTSTRUCTUUR</w:t>
      </w:r>
      <w:r w:rsidR="00EE3D37" w:rsidRPr="1B56D595">
        <w:rPr>
          <w:b/>
          <w:bCs/>
          <w:color w:val="44546A" w:themeColor="text2"/>
        </w:rPr>
        <w:t xml:space="preserve"> </w:t>
      </w:r>
      <w:r w:rsidR="00F057F1" w:rsidRPr="1B56D595">
        <w:rPr>
          <w:b/>
          <w:bCs/>
          <w:color w:val="44546A" w:themeColor="text2"/>
        </w:rPr>
        <w:t>–</w:t>
      </w:r>
      <w:r w:rsidR="00EE3D37" w:rsidRPr="1B56D595">
        <w:rPr>
          <w:b/>
          <w:bCs/>
          <w:color w:val="44546A" w:themeColor="text2"/>
        </w:rPr>
        <w:t xml:space="preserve"> MODEL</w:t>
      </w:r>
      <w:r w:rsidR="00F057F1" w:rsidRPr="1B56D595">
        <w:rPr>
          <w:b/>
          <w:bCs/>
          <w:color w:val="44546A" w:themeColor="text2"/>
        </w:rPr>
        <w:t xml:space="preserve"> </w:t>
      </w:r>
      <w:r w:rsidR="7DCA69A0" w:rsidRPr="1B56D595">
        <w:rPr>
          <w:b/>
          <w:bCs/>
          <w:color w:val="44546A" w:themeColor="text2"/>
        </w:rPr>
        <w:t>[Facultatief]</w:t>
      </w:r>
    </w:p>
    <w:p w14:paraId="2ECB479E" w14:textId="77777777" w:rsidR="007F30E9" w:rsidRDefault="007F30E9" w:rsidP="00EC7279">
      <w:pPr>
        <w:pStyle w:val="NoSpacing"/>
        <w:jc w:val="both"/>
      </w:pPr>
    </w:p>
    <w:p w14:paraId="67D2DBC8" w14:textId="77777777" w:rsidR="0096373C" w:rsidRPr="00E464F1" w:rsidRDefault="0096373C" w:rsidP="00EC7279">
      <w:pPr>
        <w:pStyle w:val="NoSpacing"/>
        <w:jc w:val="both"/>
        <w:rPr>
          <w:b/>
          <w:bCs/>
        </w:rPr>
      </w:pPr>
      <w:r w:rsidRPr="00E464F1">
        <w:rPr>
          <w:b/>
          <w:bCs/>
        </w:rPr>
        <w:t>Projectleider</w:t>
      </w:r>
    </w:p>
    <w:p w14:paraId="4FB9AF47" w14:textId="77777777" w:rsidR="007F30E9" w:rsidRDefault="007F30E9" w:rsidP="00EC7279">
      <w:pPr>
        <w:pStyle w:val="NoSpacing"/>
        <w:jc w:val="both"/>
      </w:pPr>
    </w:p>
    <w:p w14:paraId="1F4678BA" w14:textId="76E47B90" w:rsidR="0096373C" w:rsidRDefault="0096373C" w:rsidP="00EC7279">
      <w:pPr>
        <w:pStyle w:val="NoSpacing"/>
        <w:numPr>
          <w:ilvl w:val="0"/>
          <w:numId w:val="4"/>
        </w:numPr>
        <w:jc w:val="both"/>
      </w:pPr>
      <w:r>
        <w:t xml:space="preserve">Partijen komen overeen dat [NAAM ] optreedt als </w:t>
      </w:r>
      <w:r w:rsidR="00E110AE">
        <w:t>p</w:t>
      </w:r>
      <w:r>
        <w:t>rojectleider</w:t>
      </w:r>
      <w:r w:rsidR="00E110AE">
        <w:t xml:space="preserve"> (</w:t>
      </w:r>
      <w:r w:rsidR="00537F3F">
        <w:t xml:space="preserve">hierna </w:t>
      </w:r>
      <w:r w:rsidR="00E110AE">
        <w:t>de Projectleider)</w:t>
      </w:r>
      <w:r>
        <w:t xml:space="preserve">. De Projectleider heeft de dagelijkse leiding over en is verantwoordelijk voor de uitvoering van de activiteiten onder deze Overeenkomst binnen de grenzen van zijn bevoegdheid zoals die blijkt uit deze Overeenkomst. </w:t>
      </w:r>
    </w:p>
    <w:p w14:paraId="6D922EB7" w14:textId="77777777" w:rsidR="0096373C" w:rsidRPr="003A512B" w:rsidRDefault="0096373C" w:rsidP="00EC7279">
      <w:pPr>
        <w:pStyle w:val="NoSpacing"/>
        <w:jc w:val="both"/>
      </w:pPr>
    </w:p>
    <w:p w14:paraId="1C1716B2" w14:textId="36654B88" w:rsidR="0096373C" w:rsidRDefault="0096373C" w:rsidP="00EC7279">
      <w:pPr>
        <w:pStyle w:val="NoSpacing"/>
        <w:numPr>
          <w:ilvl w:val="0"/>
          <w:numId w:val="4"/>
        </w:numPr>
        <w:jc w:val="both"/>
      </w:pPr>
      <w:r>
        <w:lastRenderedPageBreak/>
        <w:t xml:space="preserve">De Projectleider rapporteert aan de Stuurgroep over de uitvoering van de </w:t>
      </w:r>
      <w:r w:rsidR="00337A1F">
        <w:t xml:space="preserve">activiteiten </w:t>
      </w:r>
      <w:r>
        <w:t>en de voortgang van het Project. De Stuurgroep is gerechtigd tot het geven van aanbevelingen en/of aanwijzingen aan de Projectleider.</w:t>
      </w:r>
      <w:r w:rsidR="00537F3F">
        <w:t xml:space="preserve"> </w:t>
      </w:r>
      <w:r>
        <w:t>De Projectleider organiseert jaarlijks een evaluatie met de Stuurgroep waarin het functioneren van de Projectleider en de samenwerking tussen Partije</w:t>
      </w:r>
      <w:r w:rsidR="009D7A5D">
        <w:t>n</w:t>
      </w:r>
      <w:r>
        <w:t xml:space="preserve"> wordt besproken.</w:t>
      </w:r>
    </w:p>
    <w:p w14:paraId="3CCE7A03" w14:textId="77777777" w:rsidR="0096373C" w:rsidRDefault="0096373C" w:rsidP="00EC7279">
      <w:pPr>
        <w:pStyle w:val="NoSpacing"/>
        <w:jc w:val="both"/>
      </w:pPr>
    </w:p>
    <w:p w14:paraId="582BACA4" w14:textId="07034F74" w:rsidR="0096373C" w:rsidRDefault="0096373C" w:rsidP="00EC7279">
      <w:pPr>
        <w:pStyle w:val="NoSpacing"/>
        <w:numPr>
          <w:ilvl w:val="0"/>
          <w:numId w:val="4"/>
        </w:numPr>
        <w:jc w:val="both"/>
      </w:pPr>
      <w:r>
        <w:t>Indien nodig en met goedkeuring van de Stuurgroep conform deze Overeenkomst</w:t>
      </w:r>
      <w:r w:rsidR="00537F3F">
        <w:t>,</w:t>
      </w:r>
      <w:r>
        <w:t xml:space="preserve"> worden overeenkomsten met derden ten behoeve van het Project aangegaan door de Projectleider.</w:t>
      </w:r>
      <w:r w:rsidR="00D2313E">
        <w:t xml:space="preserve"> </w:t>
      </w:r>
      <w:r w:rsidR="0009409F">
        <w:t>De Projectleider handelt hierbij voor rekening en risico van Partijen</w:t>
      </w:r>
      <w:r w:rsidR="006C6B75">
        <w:t>, met dien verstande dat de Projectleider ervoor dient zorg te dragen dat uit de betreffende verbintenissen geen hoofdelijke aansprakelijkheid v</w:t>
      </w:r>
      <w:r w:rsidR="00A56F57">
        <w:t xml:space="preserve">an Partijen voortvloeit. </w:t>
      </w:r>
    </w:p>
    <w:p w14:paraId="1E8AEA78" w14:textId="77777777" w:rsidR="0096373C" w:rsidRDefault="0096373C" w:rsidP="00EC7279">
      <w:pPr>
        <w:pStyle w:val="NoSpacing"/>
        <w:jc w:val="both"/>
      </w:pPr>
    </w:p>
    <w:p w14:paraId="5251BDBB" w14:textId="163B460A" w:rsidR="0096373C" w:rsidRDefault="0096373C" w:rsidP="00EC7279">
      <w:pPr>
        <w:pStyle w:val="NoSpacing"/>
        <w:numPr>
          <w:ilvl w:val="0"/>
          <w:numId w:val="4"/>
        </w:numPr>
        <w:jc w:val="both"/>
      </w:pPr>
      <w:r>
        <w:t xml:space="preserve">De Projectleider mag en zal in geval van nood, ter bescherming van leven of eigendom of ter voorkoming of bestrijding van vervuiling, op eigen initiatief passende maatregelen nemen voor zover deze maatregelen op een verantwoorde, deskundige en zorgvuldige wijze worden uitgevoerd. Alle uit zulke maatregelen voortvloeiende kosten worden geacht te zijn goedgekeurd door de overige Partijen. De overige Partijen worden zo spoedig mogelijk en zo volledig mogelijk op de hoogte gesteld van een dergelijke gebeurtenis en van de genomen maatregelen. </w:t>
      </w:r>
    </w:p>
    <w:p w14:paraId="24E89B5B" w14:textId="77777777" w:rsidR="0096373C" w:rsidRDefault="0096373C" w:rsidP="00EC7279">
      <w:pPr>
        <w:pStyle w:val="NoSpacing"/>
        <w:jc w:val="both"/>
      </w:pPr>
    </w:p>
    <w:p w14:paraId="0A9CC588" w14:textId="51E538FD" w:rsidR="0096373C" w:rsidRDefault="0096373C" w:rsidP="00EC7279">
      <w:pPr>
        <w:pStyle w:val="NoSpacing"/>
        <w:jc w:val="both"/>
      </w:pPr>
      <w:r w:rsidRPr="00E464F1">
        <w:rPr>
          <w:b/>
          <w:bCs/>
        </w:rPr>
        <w:t>Stuurgroep</w:t>
      </w:r>
      <w:sdt>
        <w:sdtPr>
          <w:id w:val="-1013995923"/>
          <w:docPartObj>
            <w:docPartGallery w:val="Watermarks"/>
          </w:docPartObj>
        </w:sdtPr>
        <w:sdtContent>
          <w:r w:rsidR="006D6D85">
            <w:rPr>
              <w:noProof/>
            </w:rPr>
            <mc:AlternateContent>
              <mc:Choice Requires="wps">
                <w:drawing>
                  <wp:anchor distT="0" distB="0" distL="114300" distR="114300" simplePos="0" relativeHeight="251658244" behindDoc="1" locked="0" layoutInCell="0" allowOverlap="1" wp14:anchorId="4AE3C934" wp14:editId="059BF88A">
                    <wp:simplePos x="0" y="0"/>
                    <wp:positionH relativeFrom="margin">
                      <wp:align>center</wp:align>
                    </wp:positionH>
                    <wp:positionV relativeFrom="margin">
                      <wp:align>center</wp:align>
                    </wp:positionV>
                    <wp:extent cx="5942965" cy="2546985"/>
                    <wp:effectExtent l="0" t="0" r="0" b="0"/>
                    <wp:wrapNone/>
                    <wp:docPr id="7" name="Tekstvak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942965" cy="254698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008974A" w14:textId="2A332A43" w:rsidR="006D6D85" w:rsidRPr="006D6D85" w:rsidRDefault="006D6D85" w:rsidP="006D6D85">
                                <w:pPr>
                                  <w:jc w:val="center"/>
                                  <w:rPr>
                                    <w:rFonts w:ascii="Calibri" w:hAnsi="Calibri" w:cs="Calibri"/>
                                    <w:color w:val="C0C0C0"/>
                                    <w:sz w:val="72"/>
                                    <w:szCs w:val="72"/>
                                    <w:lang w:val="en-US"/>
                                    <w14:textFill>
                                      <w14:solidFill>
                                        <w14:srgbClr w14:val="C0C0C0">
                                          <w14:alpha w14:val="50000"/>
                                        </w14:srgbClr>
                                      </w14:solidFill>
                                    </w14:textFill>
                                  </w:rPr>
                                </w:pPr>
                                <w:r>
                                  <w:rPr>
                                    <w:rFonts w:ascii="Calibri" w:hAnsi="Calibri" w:cs="Calibri"/>
                                    <w:color w:val="C0C0C0"/>
                                    <w:sz w:val="72"/>
                                    <w:szCs w:val="72"/>
                                    <w:lang w:val="en-US"/>
                                    <w14:textFill>
                                      <w14:solidFill>
                                        <w14:srgbClr w14:val="C0C0C0">
                                          <w14:alpha w14:val="50000"/>
                                        </w14:srgbClr>
                                      </w14:solidFill>
                                    </w14:textFill>
                                  </w:rPr>
                                  <w:t>MODEL</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AE3C934" id="Tekstvak 7" o:spid="_x0000_s1031" type="#_x0000_t202" style="position:absolute;left:0;text-align:left;margin-left:0;margin-top:0;width:467.95pt;height:200.55pt;z-index:-25165823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" o:allowincell="f" filled="f" stroked="f">
                    <v:stroke joinstyle="round"/>
                    <o:lock v:ext="edit" shapetype="t"/>
                    <v:textbox style="mso-fit-shape-to-text:t">
                      <w:txbxContent>
                        <w:p w14:paraId="6008974A" w14:textId="2A332A43" w:rsidR="006D6D85" w:rsidRPr="006D6D85" w:rsidRDefault="006D6D85" w:rsidP="006D6D85">
                          <w:pPr>
                            <w:jc w:val="center"/>
                            <w:rPr>
                              <w:rFonts w:ascii="Calibri" w:hAnsi="Calibri" w:cs="Calibri"/>
                              <w:color w:val="C0C0C0"/>
                              <w:sz w:val="72"/>
                              <w:szCs w:val="72"/>
                              <w:lang w:val="en-US"/>
                              <w14:textFill>
                                <w14:solidFill>
                                  <w14:srgbClr w14:val="C0C0C0">
                                    <w14:alpha w14:val="50000"/>
                                  </w14:srgbClr>
                                </w14:solidFill>
                              </w14:textFill>
                            </w:rPr>
                          </w:pPr>
                          <w:r>
                            <w:rPr>
                              <w:rFonts w:ascii="Calibri" w:hAnsi="Calibri" w:cs="Calibri"/>
                              <w:color w:val="C0C0C0"/>
                              <w:sz w:val="72"/>
                              <w:szCs w:val="72"/>
                              <w:lang w:val="en-US"/>
                              <w14:textFill>
                                <w14:solidFill>
                                  <w14:srgbClr w14:val="C0C0C0">
                                    <w14:alpha w14:val="50000"/>
                                  </w14:srgbClr>
                                </w14:solidFill>
                              </w14:textFill>
                            </w:rPr>
                            <w:t>MODEL</w:t>
                          </w:r>
                        </w:p>
                      </w:txbxContent>
                    </v:textbox>
                    <w10:wrap anchorx="margin" anchory="margin"/>
                  </v:shape>
                </w:pict>
              </mc:Fallback>
            </mc:AlternateContent>
          </w:r>
        </w:sdtContent>
      </w:sdt>
    </w:p>
    <w:p w14:paraId="2C3A7446" w14:textId="77777777" w:rsidR="007F30E9" w:rsidRDefault="007F30E9" w:rsidP="00EC7279">
      <w:pPr>
        <w:pStyle w:val="NoSpacing"/>
        <w:jc w:val="both"/>
      </w:pPr>
    </w:p>
    <w:p w14:paraId="3B52B338" w14:textId="09E67BD8" w:rsidR="0096373C" w:rsidRDefault="0096373C" w:rsidP="00EC7279">
      <w:pPr>
        <w:pStyle w:val="NoSpacing"/>
        <w:numPr>
          <w:ilvl w:val="0"/>
          <w:numId w:val="5"/>
        </w:numPr>
        <w:jc w:val="both"/>
      </w:pPr>
      <w:r>
        <w:t xml:space="preserve">Het Project heeft een </w:t>
      </w:r>
      <w:r w:rsidR="00342D41">
        <w:t>s</w:t>
      </w:r>
      <w:r>
        <w:t>tuurgroep die bevoegd is om namens Partijen besluiten te nemen over het Project</w:t>
      </w:r>
      <w:r w:rsidR="00342D41">
        <w:t xml:space="preserve"> (</w:t>
      </w:r>
      <w:r w:rsidR="00A97633">
        <w:t xml:space="preserve">hierna </w:t>
      </w:r>
      <w:r w:rsidR="00342D41">
        <w:t>de Stuurgroep)</w:t>
      </w:r>
      <w:r>
        <w:t>. De Stuurgroep bestaat uit een vertegenwoordiger van ieder van Partijen. Indien een lid van de Stuurgroep wijzigt, zal het desbetreffende lid dat direct doorgeven aan de overige leden van de Stuurgroep.</w:t>
      </w:r>
    </w:p>
    <w:p w14:paraId="6EB249C0" w14:textId="77777777" w:rsidR="0096373C" w:rsidRDefault="0096373C" w:rsidP="00EC7279">
      <w:pPr>
        <w:pStyle w:val="NoSpacing"/>
        <w:jc w:val="both"/>
      </w:pPr>
    </w:p>
    <w:p w14:paraId="48C445DB" w14:textId="6388E188" w:rsidR="0096373C" w:rsidRPr="00E464F1" w:rsidRDefault="0096373C" w:rsidP="00EC7279">
      <w:pPr>
        <w:pStyle w:val="NoSpacing"/>
        <w:jc w:val="both"/>
        <w:rPr>
          <w:b/>
          <w:bCs/>
        </w:rPr>
      </w:pPr>
      <w:r w:rsidRPr="00E464F1">
        <w:rPr>
          <w:b/>
          <w:bCs/>
        </w:rPr>
        <w:t>Werkgroep</w:t>
      </w:r>
    </w:p>
    <w:p w14:paraId="15410BCE" w14:textId="77777777" w:rsidR="007F30E9" w:rsidRDefault="007F30E9" w:rsidP="00EC7279">
      <w:pPr>
        <w:pStyle w:val="NoSpacing"/>
        <w:jc w:val="both"/>
      </w:pPr>
    </w:p>
    <w:p w14:paraId="0923A4E2" w14:textId="4D3E338A" w:rsidR="00DD2B74" w:rsidRDefault="00DD2B74" w:rsidP="00DD2B74">
      <w:pPr>
        <w:pStyle w:val="NoSpacing"/>
        <w:numPr>
          <w:ilvl w:val="0"/>
          <w:numId w:val="5"/>
        </w:numPr>
        <w:jc w:val="both"/>
      </w:pPr>
      <w:r>
        <w:t xml:space="preserve">Als uitgangspunt hebben Partijen een werkgroep (hierna de Werkgroep) die als doel heeft het inbrengen van kennis en ervaring en het gevraagd en ongevraagd adviseren van de Projectleider alsmede voor ieder lid het adviseren van de eigen achterliggende Partij over aangelegenheden van belang voor het Project, waaronder in ieder geval begrepen de besluiten die zijn opgenomen in Bijlage </w:t>
      </w:r>
      <w:r w:rsidR="0068374B">
        <w:t>5</w:t>
      </w:r>
      <w:r>
        <w:t>. De Werkgroep is niet bevoegd om besluiten te nemen. De adviezen van de Werkgroep zijn niet bindend.</w:t>
      </w:r>
    </w:p>
    <w:p w14:paraId="0F3897C9" w14:textId="77777777" w:rsidR="00DD2B74" w:rsidRDefault="00DD2B74" w:rsidP="00DD2B74">
      <w:pPr>
        <w:pStyle w:val="NoSpacing"/>
        <w:ind w:left="360"/>
        <w:jc w:val="both"/>
      </w:pPr>
    </w:p>
    <w:p w14:paraId="39D23C47" w14:textId="013C5C40" w:rsidR="0096373C" w:rsidRDefault="00DD2B74" w:rsidP="00EC7279">
      <w:pPr>
        <w:pStyle w:val="NoSpacing"/>
        <w:numPr>
          <w:ilvl w:val="0"/>
          <w:numId w:val="5"/>
        </w:numPr>
        <w:jc w:val="both"/>
      </w:pPr>
      <w:r>
        <w:t>De Werkgroep bestaat</w:t>
      </w:r>
      <w:r w:rsidR="0096373C">
        <w:t xml:space="preserve"> uit een vertegenwoordiger van ieder van Partijen. De Werkgroep bestaat uit vaste leden, waarbij iedere Partij het recht heeft om één lid te benoemen die deze Partij zal vertegenwoordigen in de vergaderingen van de Werkgroep. </w:t>
      </w:r>
    </w:p>
    <w:p w14:paraId="515F3F11" w14:textId="77777777" w:rsidR="0096373C" w:rsidRDefault="0096373C" w:rsidP="00EC7279">
      <w:pPr>
        <w:pStyle w:val="NoSpacing"/>
        <w:jc w:val="both"/>
      </w:pPr>
    </w:p>
    <w:p w14:paraId="4E034FC2" w14:textId="77777777" w:rsidR="0096373C" w:rsidRDefault="0096373C" w:rsidP="00EC7279">
      <w:pPr>
        <w:pStyle w:val="NoSpacing"/>
        <w:numPr>
          <w:ilvl w:val="0"/>
          <w:numId w:val="5"/>
        </w:numPr>
        <w:jc w:val="both"/>
      </w:pPr>
      <w:r>
        <w:t xml:space="preserve">In beginsel bestaan vergaderingen van de Werkgroep uit een organisatorisch en technisch deel. Het vaste lid van de Werkgroep zal, mede afhankelijk van de agenda, relevante specialisten vanuit haar/zijn organisatie laten deelnemen aan (een deel van) de vergadering. </w:t>
      </w:r>
    </w:p>
    <w:p w14:paraId="48A449C2" w14:textId="1A1CFC23" w:rsidR="0096373C" w:rsidRDefault="0096373C" w:rsidP="00B978E8">
      <w:pPr>
        <w:pStyle w:val="NoSpacing"/>
        <w:jc w:val="both"/>
      </w:pPr>
    </w:p>
    <w:p w14:paraId="61AE6E77" w14:textId="4D610522" w:rsidR="0096373C" w:rsidRDefault="0096373C" w:rsidP="00EC7279">
      <w:pPr>
        <w:pStyle w:val="NoSpacing"/>
        <w:numPr>
          <w:ilvl w:val="0"/>
          <w:numId w:val="5"/>
        </w:numPr>
        <w:jc w:val="both"/>
      </w:pPr>
      <w:r>
        <w:t xml:space="preserve"> Partijen zijn gerechtigd om</w:t>
      </w:r>
      <w:r w:rsidR="00D50329">
        <w:t xml:space="preserve"> </w:t>
      </w:r>
      <w:r>
        <w:t xml:space="preserve">in onderling overleg </w:t>
      </w:r>
      <w:r w:rsidR="00D50329">
        <w:t xml:space="preserve">bij gezamenlijk besluit </w:t>
      </w:r>
      <w:r>
        <w:t>andersluidende afspraken te maken over de vormgeving en bevoegdheden van de Werkgroep.</w:t>
      </w:r>
    </w:p>
    <w:p w14:paraId="7E1950AC" w14:textId="77777777" w:rsidR="0096373C" w:rsidRDefault="0096373C" w:rsidP="00EC7279">
      <w:pPr>
        <w:pStyle w:val="NoSpacing"/>
        <w:jc w:val="both"/>
      </w:pPr>
    </w:p>
    <w:p w14:paraId="2C38D471" w14:textId="583AB68B" w:rsidR="0096373C" w:rsidRPr="00E464F1" w:rsidRDefault="0096373C" w:rsidP="00EC7279">
      <w:pPr>
        <w:pStyle w:val="NoSpacing"/>
        <w:jc w:val="both"/>
        <w:rPr>
          <w:b/>
          <w:bCs/>
        </w:rPr>
      </w:pPr>
      <w:r w:rsidRPr="00E464F1">
        <w:rPr>
          <w:b/>
          <w:bCs/>
        </w:rPr>
        <w:t>Vergaderingen</w:t>
      </w:r>
    </w:p>
    <w:p w14:paraId="5F79DADF" w14:textId="77777777" w:rsidR="007F30E9" w:rsidRDefault="007F30E9" w:rsidP="00EC7279">
      <w:pPr>
        <w:pStyle w:val="NoSpacing"/>
        <w:jc w:val="both"/>
      </w:pPr>
    </w:p>
    <w:p w14:paraId="1B3AB391" w14:textId="5F9DF0A4" w:rsidR="0096373C" w:rsidRDefault="0096373C" w:rsidP="00EC7279">
      <w:pPr>
        <w:pStyle w:val="NoSpacing"/>
        <w:numPr>
          <w:ilvl w:val="0"/>
          <w:numId w:val="6"/>
        </w:numPr>
        <w:jc w:val="both"/>
      </w:pPr>
      <w:r>
        <w:lastRenderedPageBreak/>
        <w:t xml:space="preserve">De Projectleider doet datumvoorstellen voor vergaderingen van de Werkgroep en Stuurgroep aan de leden van de betreffende groep en bereid deze vergaderingen voor. Een vergadering van de Werkgroep en/of Stuurgroep wordt ten minste eenmaal per [kwartaal] gehouden en zoveel vaker op ieder redelijk verzoek daartoe van een Partij. De leden van de betreffende groep worden ten minste 10 werkdagen voor een vergadering uitgenodigd, tenzij de te bespreken onderwerpen en de te nemen besluiten op een dergelijke vergadering vanwege hun aard een kortere termijn rechtvaardigen. De termijn waarbinnen de vergadering zal plaatsvinden zal echter nooit korter zijn dan 24 uren. Alle Partijen kunnen agendapunten aandragen. De Projectleider stelt een agenda op, bereidt de begeleidende stukken voor en formuleert waar mogelijk (in concept) de te nemen besluiten. De Projectleider verspreidt de stukken uiterlijk 5 werkdagen voorafgaand aan een vergadering onder de leden van de betreffende groep. </w:t>
      </w:r>
    </w:p>
    <w:sdt>
      <w:sdtPr>
        <w:id w:val="-1829044171"/>
        <w:docPartObj>
          <w:docPartGallery w:val="Watermarks"/>
        </w:docPartObj>
      </w:sdtPr>
      <w:sdtContent>
        <w:p w14:paraId="36078437" w14:textId="64BD33ED" w:rsidR="0096373C" w:rsidRDefault="006D6D85" w:rsidP="00EC7279">
          <w:pPr>
            <w:pStyle w:val="NoSpacing"/>
            <w:jc w:val="both"/>
          </w:pPr>
          <w:r>
            <w:rPr>
              <w:noProof/>
            </w:rPr>
            <mc:AlternateContent>
              <mc:Choice Requires="wps">
                <w:drawing>
                  <wp:anchor distT="0" distB="0" distL="114300" distR="114300" simplePos="0" relativeHeight="251658245" behindDoc="1" locked="0" layoutInCell="0" allowOverlap="1" wp14:anchorId="4A12A2F1" wp14:editId="6DAD53BE">
                    <wp:simplePos x="0" y="0"/>
                    <wp:positionH relativeFrom="margin">
                      <wp:align>center</wp:align>
                    </wp:positionH>
                    <wp:positionV relativeFrom="margin">
                      <wp:align>center</wp:align>
                    </wp:positionV>
                    <wp:extent cx="5942965" cy="2546985"/>
                    <wp:effectExtent l="0" t="0" r="0" b="0"/>
                    <wp:wrapNone/>
                    <wp:docPr id="8" name="Tekstvak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942965" cy="254698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0FF5970" w14:textId="7F36FEC9" w:rsidR="006D6D85" w:rsidRPr="006D6D85" w:rsidRDefault="006D6D85" w:rsidP="006D6D85">
                                <w:pPr>
                                  <w:jc w:val="center"/>
                                  <w:rPr>
                                    <w:rFonts w:ascii="Calibri" w:hAnsi="Calibri" w:cs="Calibri"/>
                                    <w:color w:val="C0C0C0"/>
                                    <w:sz w:val="72"/>
                                    <w:szCs w:val="72"/>
                                    <w:lang w:val="en-US"/>
                                    <w14:textFill>
                                      <w14:solidFill>
                                        <w14:srgbClr w14:val="C0C0C0">
                                          <w14:alpha w14:val="50000"/>
                                        </w14:srgbClr>
                                      </w14:solidFill>
                                    </w14:textFill>
                                  </w:rPr>
                                </w:pPr>
                                <w:r>
                                  <w:rPr>
                                    <w:rFonts w:ascii="Calibri" w:hAnsi="Calibri" w:cs="Calibri"/>
                                    <w:color w:val="C0C0C0"/>
                                    <w:sz w:val="72"/>
                                    <w:szCs w:val="72"/>
                                    <w:lang w:val="en-US"/>
                                    <w14:textFill>
                                      <w14:solidFill>
                                        <w14:srgbClr w14:val="C0C0C0">
                                          <w14:alpha w14:val="50000"/>
                                        </w14:srgbClr>
                                      </w14:solidFill>
                                    </w14:textFill>
                                  </w:rPr>
                                  <w:t>MODEL</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A12A2F1" id="Tekstvak 8" o:spid="_x0000_s1032" type="#_x0000_t202" style="position:absolute;left:0;text-align:left;margin-left:0;margin-top:0;width:467.95pt;height:200.55pt;z-index:-251658235;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" o:allowincell="f" filled="f" stroked="f">
                    <v:stroke joinstyle="round"/>
                    <o:lock v:ext="edit" shapetype="t"/>
                    <v:textbox style="mso-fit-shape-to-text:t">
                      <w:txbxContent>
                        <w:p w14:paraId="50FF5970" w14:textId="7F36FEC9" w:rsidR="006D6D85" w:rsidRPr="006D6D85" w:rsidRDefault="006D6D85" w:rsidP="006D6D85">
                          <w:pPr>
                            <w:jc w:val="center"/>
                            <w:rPr>
                              <w:rFonts w:ascii="Calibri" w:hAnsi="Calibri" w:cs="Calibri"/>
                              <w:color w:val="C0C0C0"/>
                              <w:sz w:val="72"/>
                              <w:szCs w:val="72"/>
                              <w:lang w:val="en-US"/>
                              <w14:textFill>
                                <w14:solidFill>
                                  <w14:srgbClr w14:val="C0C0C0">
                                    <w14:alpha w14:val="50000"/>
                                  </w14:srgbClr>
                                </w14:solidFill>
                              </w14:textFill>
                            </w:rPr>
                          </w:pPr>
                          <w:r>
                            <w:rPr>
                              <w:rFonts w:ascii="Calibri" w:hAnsi="Calibri" w:cs="Calibri"/>
                              <w:color w:val="C0C0C0"/>
                              <w:sz w:val="72"/>
                              <w:szCs w:val="72"/>
                              <w:lang w:val="en-US"/>
                              <w14:textFill>
                                <w14:solidFill>
                                  <w14:srgbClr w14:val="C0C0C0">
                                    <w14:alpha w14:val="50000"/>
                                  </w14:srgbClr>
                                </w14:solidFill>
                              </w14:textFill>
                            </w:rPr>
                            <w:t>MODEL</w:t>
                          </w:r>
                        </w:p>
                      </w:txbxContent>
                    </v:textbox>
                    <w10:wrap anchorx="margin" anchory="margin"/>
                  </v:shape>
                </w:pict>
              </mc:Fallback>
            </mc:AlternateContent>
          </w:r>
        </w:p>
      </w:sdtContent>
    </w:sdt>
    <w:p w14:paraId="2AE9105F" w14:textId="224D91AE" w:rsidR="0096373C" w:rsidRDefault="0096373C" w:rsidP="00EC7279">
      <w:pPr>
        <w:pStyle w:val="NoSpacing"/>
        <w:numPr>
          <w:ilvl w:val="0"/>
          <w:numId w:val="6"/>
        </w:numPr>
        <w:jc w:val="both"/>
      </w:pPr>
      <w:r>
        <w:t>De Projectleider zit vergaderingen voor en zorgt voor verslaglegging van de vergaderingen van de Stuurgroep. De Projectleider stuurt uiterlijk 10 werkdagen na afloop van een vergadering aan de Stuurgroep een exemplaar van de concept-notulen naar de leden van de Stuurgroep. De concept-notulen dienen tijdens de eerstvolgende vergadering van de Stuurgroep te worden vastgesteld.</w:t>
      </w:r>
    </w:p>
    <w:p w14:paraId="65ED2B8A" w14:textId="77777777" w:rsidR="0096373C" w:rsidRDefault="0096373C" w:rsidP="00EC7279">
      <w:pPr>
        <w:pStyle w:val="NoSpacing"/>
        <w:jc w:val="both"/>
      </w:pPr>
    </w:p>
    <w:p w14:paraId="6D9F5CCA" w14:textId="52BD3149" w:rsidR="000F35CD" w:rsidRDefault="000F35CD" w:rsidP="00EC7279">
      <w:pPr>
        <w:jc w:val="both"/>
      </w:pPr>
      <w:r>
        <w:br w:type="page"/>
      </w:r>
    </w:p>
    <w:p w14:paraId="15B7A9A5" w14:textId="77777777" w:rsidR="00A62694" w:rsidRDefault="00A62694" w:rsidP="00EC7279">
      <w:pPr>
        <w:pStyle w:val="NoSpacing"/>
        <w:jc w:val="both"/>
      </w:pPr>
    </w:p>
    <w:p w14:paraId="44EFC11C" w14:textId="16041C02" w:rsidR="00A62694" w:rsidRPr="00E464F1" w:rsidRDefault="00A62694" w:rsidP="00EC7279">
      <w:pPr>
        <w:pStyle w:val="NoSpacing"/>
        <w:jc w:val="both"/>
        <w:rPr>
          <w:b/>
          <w:bCs/>
          <w:color w:val="44546A" w:themeColor="text2"/>
        </w:rPr>
      </w:pPr>
      <w:r w:rsidRPr="1B56D595">
        <w:rPr>
          <w:b/>
          <w:bCs/>
          <w:color w:val="44546A" w:themeColor="text2"/>
        </w:rPr>
        <w:t xml:space="preserve">BIJLAGE </w:t>
      </w:r>
      <w:r w:rsidR="00F7303B" w:rsidRPr="1B56D595">
        <w:rPr>
          <w:b/>
          <w:bCs/>
          <w:color w:val="44546A" w:themeColor="text2"/>
        </w:rPr>
        <w:t>7</w:t>
      </w:r>
      <w:r w:rsidRPr="1B56D595">
        <w:rPr>
          <w:b/>
          <w:bCs/>
          <w:color w:val="44546A" w:themeColor="text2"/>
        </w:rPr>
        <w:t xml:space="preserve"> – </w:t>
      </w:r>
      <w:r w:rsidR="00FE510F" w:rsidRPr="1B56D595">
        <w:rPr>
          <w:b/>
          <w:bCs/>
          <w:color w:val="44546A" w:themeColor="text2"/>
        </w:rPr>
        <w:t>VOORTGANGSBESLUITEN</w:t>
      </w:r>
      <w:r w:rsidR="008E419E" w:rsidRPr="1B56D595">
        <w:rPr>
          <w:b/>
          <w:bCs/>
          <w:color w:val="44546A" w:themeColor="text2"/>
        </w:rPr>
        <w:t xml:space="preserve"> EN DOCUMENTATIE</w:t>
      </w:r>
      <w:r w:rsidR="00EE3D37" w:rsidRPr="1B56D595">
        <w:rPr>
          <w:b/>
          <w:bCs/>
          <w:color w:val="44546A" w:themeColor="text2"/>
        </w:rPr>
        <w:t xml:space="preserve"> </w:t>
      </w:r>
      <w:r w:rsidR="00D331AC" w:rsidRPr="1B56D595">
        <w:rPr>
          <w:b/>
          <w:bCs/>
          <w:color w:val="44546A" w:themeColor="text2"/>
        </w:rPr>
        <w:t>–</w:t>
      </w:r>
      <w:r w:rsidR="00EE3D37" w:rsidRPr="1B56D595">
        <w:rPr>
          <w:b/>
          <w:bCs/>
          <w:color w:val="44546A" w:themeColor="text2"/>
        </w:rPr>
        <w:t xml:space="preserve"> MODEL</w:t>
      </w:r>
      <w:r w:rsidR="2DD96ED6" w:rsidRPr="1B56D595">
        <w:rPr>
          <w:b/>
          <w:bCs/>
          <w:color w:val="44546A" w:themeColor="text2"/>
        </w:rPr>
        <w:t xml:space="preserve"> [Facultatief]</w:t>
      </w:r>
    </w:p>
    <w:p w14:paraId="20D101C2" w14:textId="77777777" w:rsidR="00B51E7C" w:rsidRDefault="00B51E7C" w:rsidP="00EC7279">
      <w:pPr>
        <w:pStyle w:val="NoSpacing"/>
        <w:jc w:val="both"/>
      </w:pPr>
    </w:p>
    <w:p w14:paraId="313A8CEC" w14:textId="62D5E713" w:rsidR="00A60F07" w:rsidRDefault="656B34F1" w:rsidP="00EC7279">
      <w:pPr>
        <w:pStyle w:val="NoSpacing"/>
        <w:jc w:val="both"/>
      </w:pPr>
      <w:r>
        <w:t xml:space="preserve">Voorafgaand aan de datum van een Voortgangsbesluit zullen Partijen in ieder geval de documenten (laten) opstellen die benodigd zijn om een Voortgangsbesluit te nemen, welke documenten ten minste 20 </w:t>
      </w:r>
      <w:r w:rsidR="00273C12">
        <w:t>W</w:t>
      </w:r>
      <w:r>
        <w:t xml:space="preserve">erkdagen voor de datum van een Voortgangsbesluit in finale (tekenklare) vorm moeten zijn goedgekeurd door de </w:t>
      </w:r>
      <w:r w:rsidR="00C22A08">
        <w:t>Werkgroep</w:t>
      </w:r>
      <w:r>
        <w:t xml:space="preserve"> om ter besluitvorming te kunnen worden voorgelegd aan de Stuurgroep.</w:t>
      </w:r>
    </w:p>
    <w:p w14:paraId="2B2DD010" w14:textId="77777777" w:rsidR="008E419E" w:rsidRDefault="008E419E" w:rsidP="00EC7279">
      <w:pPr>
        <w:pStyle w:val="NoSpacing"/>
        <w:jc w:val="both"/>
      </w:pPr>
    </w:p>
    <w:p w14:paraId="37AD539F" w14:textId="6A492B1C" w:rsidR="008E419E" w:rsidRDefault="008E419E" w:rsidP="00EC7279">
      <w:pPr>
        <w:pStyle w:val="NoSpacing"/>
        <w:jc w:val="both"/>
      </w:pPr>
      <w:r>
        <w:t>De Stuurgroep stelt in beginsel drie maanden van tevoren vast wat het moment is dat een Voortgangsbesluit wordt genomen.</w:t>
      </w:r>
    </w:p>
    <w:p w14:paraId="469B2AE5" w14:textId="47D4B122" w:rsidR="004B0B87" w:rsidRDefault="004B0B87" w:rsidP="00EC7279">
      <w:pPr>
        <w:pStyle w:val="NoSpacing"/>
        <w:jc w:val="both"/>
      </w:pPr>
    </w:p>
    <w:p w14:paraId="19610B80" w14:textId="42648CA7" w:rsidR="008E419E" w:rsidRDefault="008E419E" w:rsidP="00EC7279">
      <w:pPr>
        <w:pStyle w:val="NoSpacing"/>
        <w:jc w:val="both"/>
      </w:pPr>
      <w:r>
        <w:t>Als uitgangspunt en indien van toepassing worden de hieronder vermelde documenten opgesteld als input voor een inzichtelijk Voortgangsbesluit (zijnde CD en FID). Eventuele afwijking hiervan en verdere invulling en inhoud is te bepalen in gezamenlijk overl</w:t>
      </w:r>
      <w:r w:rsidR="00D67C45">
        <w:t>eg door Partijen.</w:t>
      </w:r>
    </w:p>
    <w:p w14:paraId="473E99EF" w14:textId="54317B96" w:rsidR="00A60F07" w:rsidRPr="00B51E7C" w:rsidRDefault="00A60F07" w:rsidP="00EC7279">
      <w:pPr>
        <w:pStyle w:val="NoSpacing"/>
        <w:jc w:val="both"/>
        <w:rPr>
          <w:rFonts w:cstheme="minorHAnsi"/>
        </w:rPr>
      </w:pPr>
    </w:p>
    <w:p w14:paraId="1D4922F7" w14:textId="06A8EE4E" w:rsidR="00B51E7C" w:rsidRPr="00B51E7C" w:rsidRDefault="00731AC0" w:rsidP="00EC7279">
      <w:pPr>
        <w:pStyle w:val="NoSpacing"/>
        <w:jc w:val="both"/>
        <w:rPr>
          <w:b/>
          <w:bCs/>
        </w:rPr>
      </w:pPr>
      <w:r>
        <w:rPr>
          <w:b/>
          <w:bCs/>
        </w:rPr>
        <w:t>COMMITMENT DECISION</w:t>
      </w:r>
      <w:r w:rsidR="00B51E7C" w:rsidRPr="00B51E7C">
        <w:rPr>
          <w:b/>
          <w:bCs/>
        </w:rPr>
        <w:t xml:space="preserve"> (CD)</w:t>
      </w:r>
    </w:p>
    <w:p w14:paraId="0379A29B" w14:textId="0810ACA2" w:rsidR="00B51E7C" w:rsidRDefault="00B51E7C" w:rsidP="00EC7279">
      <w:pPr>
        <w:pStyle w:val="NoSpacing"/>
        <w:jc w:val="both"/>
      </w:pPr>
    </w:p>
    <w:p w14:paraId="02BB84DF" w14:textId="7F96B437" w:rsidR="00B51E7C" w:rsidRDefault="00B51E7C" w:rsidP="00EC7279">
      <w:pPr>
        <w:pStyle w:val="NoSpacing"/>
        <w:jc w:val="both"/>
      </w:pPr>
      <w:r>
        <w:t>(</w:t>
      </w:r>
      <w:r>
        <w:rPr>
          <w:rFonts w:ascii="Wingdings" w:eastAsia="Wingdings" w:hAnsi="Wingdings" w:cs="Wingdings"/>
        </w:rPr>
        <w:t>□</w:t>
      </w:r>
      <w:r>
        <w:t>)</w:t>
      </w:r>
      <w:r>
        <w:tab/>
      </w:r>
      <w:r w:rsidRPr="00B51E7C">
        <w:t>Basis voor ontwerp</w:t>
      </w:r>
    </w:p>
    <w:p w14:paraId="2B4CB10B" w14:textId="5211DB08" w:rsidR="00B51E7C" w:rsidRPr="00083199" w:rsidRDefault="00B51E7C" w:rsidP="00EC7279">
      <w:pPr>
        <w:pStyle w:val="NoSpacing"/>
        <w:jc w:val="both"/>
        <w:rPr>
          <w:lang w:val="en-US"/>
        </w:rPr>
      </w:pPr>
      <w:r w:rsidRPr="00083199">
        <w:rPr>
          <w:lang w:val="en-US"/>
        </w:rPr>
        <w:t>(</w:t>
      </w:r>
      <w:r w:rsidRPr="006B5FFB">
        <w:rPr>
          <w:rFonts w:ascii="Wingdings" w:eastAsia="Wingdings" w:hAnsi="Wingdings" w:cs="Wingdings"/>
          <w:lang w:val="en-GB"/>
        </w:rPr>
        <w:t>□</w:t>
      </w:r>
      <w:r w:rsidRPr="00083199">
        <w:rPr>
          <w:lang w:val="en-US"/>
        </w:rPr>
        <w:t>)</w:t>
      </w:r>
      <w:r w:rsidRPr="00083199">
        <w:rPr>
          <w:lang w:val="en-US"/>
        </w:rPr>
        <w:tab/>
        <w:t>Business case</w:t>
      </w:r>
    </w:p>
    <w:p w14:paraId="3830CEDC" w14:textId="65C259C1" w:rsidR="00B51E7C" w:rsidRPr="00083199" w:rsidRDefault="00B51E7C" w:rsidP="00EC7279">
      <w:pPr>
        <w:pStyle w:val="NoSpacing"/>
        <w:jc w:val="both"/>
        <w:rPr>
          <w:lang w:val="en-US"/>
        </w:rPr>
      </w:pPr>
      <w:r w:rsidRPr="00083199">
        <w:rPr>
          <w:lang w:val="en-US"/>
        </w:rPr>
        <w:t>(</w:t>
      </w:r>
      <w:r w:rsidRPr="006B5FFB">
        <w:rPr>
          <w:rFonts w:ascii="Wingdings" w:eastAsia="Wingdings" w:hAnsi="Wingdings" w:cs="Wingdings"/>
          <w:lang w:val="en-GB"/>
        </w:rPr>
        <w:t>□</w:t>
      </w:r>
      <w:r w:rsidRPr="00083199">
        <w:rPr>
          <w:lang w:val="en-US"/>
        </w:rPr>
        <w:t>)</w:t>
      </w:r>
      <w:r w:rsidRPr="00083199">
        <w:rPr>
          <w:lang w:val="en-US"/>
        </w:rPr>
        <w:tab/>
        <w:t xml:space="preserve">Risico en </w:t>
      </w:r>
      <w:proofErr w:type="spellStart"/>
      <w:r w:rsidRPr="00083199">
        <w:rPr>
          <w:lang w:val="en-US"/>
        </w:rPr>
        <w:t>mitigatie</w:t>
      </w:r>
      <w:proofErr w:type="spellEnd"/>
      <w:r w:rsidR="00D67C45">
        <w:rPr>
          <w:lang w:val="en-US"/>
        </w:rPr>
        <w:t xml:space="preserve"> </w:t>
      </w:r>
      <w:proofErr w:type="spellStart"/>
      <w:r w:rsidRPr="00083199">
        <w:rPr>
          <w:lang w:val="en-US"/>
        </w:rPr>
        <w:t>analyse</w:t>
      </w:r>
      <w:proofErr w:type="spellEnd"/>
    </w:p>
    <w:p w14:paraId="437C9BEC" w14:textId="7F624814" w:rsidR="00B51E7C" w:rsidRDefault="00B51E7C" w:rsidP="00EC7279">
      <w:pPr>
        <w:pStyle w:val="NoSpacing"/>
        <w:jc w:val="both"/>
      </w:pPr>
      <w:r>
        <w:t>(</w:t>
      </w:r>
      <w:r>
        <w:rPr>
          <w:rFonts w:ascii="Wingdings" w:eastAsia="Wingdings" w:hAnsi="Wingdings" w:cs="Wingdings"/>
        </w:rPr>
        <w:t>□</w:t>
      </w:r>
      <w:r>
        <w:t>)</w:t>
      </w:r>
      <w:r>
        <w:tab/>
        <w:t>Aanvraag startvergunning</w:t>
      </w:r>
    </w:p>
    <w:p w14:paraId="1E7689F3" w14:textId="1AF879E5" w:rsidR="00B51E7C" w:rsidRDefault="00B51E7C" w:rsidP="00EC7279">
      <w:pPr>
        <w:pStyle w:val="NoSpacing"/>
        <w:jc w:val="both"/>
      </w:pPr>
      <w:r>
        <w:t>(</w:t>
      </w:r>
      <w:r>
        <w:rPr>
          <w:rFonts w:ascii="Wingdings" w:eastAsia="Wingdings" w:hAnsi="Wingdings" w:cs="Wingdings"/>
        </w:rPr>
        <w:t>□</w:t>
      </w:r>
      <w:r>
        <w:t>)</w:t>
      </w:r>
      <w:r>
        <w:tab/>
        <w:t>SDE++ beschikking</w:t>
      </w:r>
    </w:p>
    <w:p w14:paraId="4496E141" w14:textId="5DE54845" w:rsidR="00B51E7C" w:rsidRDefault="00B51E7C" w:rsidP="00EC7279">
      <w:pPr>
        <w:pStyle w:val="NoSpacing"/>
        <w:jc w:val="both"/>
      </w:pPr>
      <w:r>
        <w:t>(</w:t>
      </w:r>
      <w:r>
        <w:rPr>
          <w:rFonts w:ascii="Wingdings" w:eastAsia="Wingdings" w:hAnsi="Wingdings" w:cs="Wingdings"/>
        </w:rPr>
        <w:t>□</w:t>
      </w:r>
      <w:r>
        <w:t>)</w:t>
      </w:r>
      <w:r>
        <w:tab/>
        <w:t>WP&amp;B richting FID</w:t>
      </w:r>
    </w:p>
    <w:p w14:paraId="6B4C5A5F" w14:textId="1E92A3CC" w:rsidR="00B51E7C" w:rsidRDefault="00B51E7C" w:rsidP="00EC7279">
      <w:pPr>
        <w:pStyle w:val="NoSpacing"/>
        <w:jc w:val="both"/>
      </w:pPr>
      <w:r>
        <w:t>(</w:t>
      </w:r>
      <w:r>
        <w:rPr>
          <w:rFonts w:ascii="Wingdings" w:eastAsia="Wingdings" w:hAnsi="Wingdings" w:cs="Wingdings"/>
        </w:rPr>
        <w:t>□</w:t>
      </w:r>
      <w:r>
        <w:t>)</w:t>
      </w:r>
      <w:r>
        <w:tab/>
        <w:t xml:space="preserve">Termsheet warmteleveringsovereenkomst (WLO) </w:t>
      </w:r>
    </w:p>
    <w:p w14:paraId="6B33CD98" w14:textId="46645A3C" w:rsidR="00B51E7C" w:rsidRDefault="00B51E7C" w:rsidP="00EC7279">
      <w:pPr>
        <w:pStyle w:val="NoSpacing"/>
        <w:jc w:val="both"/>
      </w:pPr>
      <w:r>
        <w:t>(</w:t>
      </w:r>
      <w:r>
        <w:rPr>
          <w:rFonts w:ascii="Wingdings" w:eastAsia="Wingdings" w:hAnsi="Wingdings" w:cs="Wingdings"/>
        </w:rPr>
        <w:t>□</w:t>
      </w:r>
      <w:r>
        <w:t>)</w:t>
      </w:r>
      <w:r>
        <w:tab/>
        <w:t>Termsheet management en dienstverleningsovereenkomst (MDVO)</w:t>
      </w:r>
    </w:p>
    <w:p w14:paraId="62DAD3EE" w14:textId="59D75348" w:rsidR="00B51E7C" w:rsidRPr="00083199" w:rsidRDefault="00B51E7C" w:rsidP="00EC7279">
      <w:pPr>
        <w:pStyle w:val="NoSpacing"/>
        <w:jc w:val="both"/>
        <w:rPr>
          <w:lang w:val="en-US"/>
        </w:rPr>
      </w:pPr>
      <w:r w:rsidRPr="00083199">
        <w:rPr>
          <w:lang w:val="en-US"/>
        </w:rPr>
        <w:t>(</w:t>
      </w:r>
      <w:r>
        <w:rPr>
          <w:rFonts w:ascii="Wingdings" w:eastAsia="Wingdings" w:hAnsi="Wingdings" w:cs="Wingdings"/>
        </w:rPr>
        <w:t>□</w:t>
      </w:r>
      <w:r w:rsidRPr="00083199">
        <w:rPr>
          <w:lang w:val="en-US"/>
        </w:rPr>
        <w:t>)</w:t>
      </w:r>
      <w:r w:rsidRPr="00083199">
        <w:rPr>
          <w:lang w:val="en-US"/>
        </w:rPr>
        <w:tab/>
      </w:r>
      <w:proofErr w:type="spellStart"/>
      <w:r w:rsidRPr="00083199">
        <w:rPr>
          <w:lang w:val="en-US"/>
        </w:rPr>
        <w:t>Contractstrategie</w:t>
      </w:r>
      <w:proofErr w:type="spellEnd"/>
    </w:p>
    <w:p w14:paraId="2FFF0D06" w14:textId="1058BD2A" w:rsidR="00B51E7C" w:rsidRPr="00083199" w:rsidRDefault="00B51E7C" w:rsidP="00EC7279">
      <w:pPr>
        <w:pStyle w:val="NoSpacing"/>
        <w:jc w:val="both"/>
        <w:rPr>
          <w:lang w:val="en-US"/>
        </w:rPr>
      </w:pPr>
      <w:r w:rsidRPr="00083199">
        <w:rPr>
          <w:lang w:val="en-US"/>
        </w:rPr>
        <w:t>(</w:t>
      </w:r>
      <w:r>
        <w:rPr>
          <w:rFonts w:ascii="Wingdings" w:eastAsia="Wingdings" w:hAnsi="Wingdings" w:cs="Wingdings"/>
        </w:rPr>
        <w:t>□</w:t>
      </w:r>
      <w:r w:rsidRPr="00083199">
        <w:rPr>
          <w:lang w:val="en-US"/>
        </w:rPr>
        <w:t>)</w:t>
      </w:r>
      <w:r w:rsidRPr="00083199">
        <w:rPr>
          <w:lang w:val="en-US"/>
        </w:rPr>
        <w:tab/>
        <w:t>.....</w:t>
      </w:r>
    </w:p>
    <w:sdt>
      <w:sdtPr>
        <w:rPr>
          <w:lang w:val="en-US"/>
        </w:rPr>
        <w:id w:val="1764113302"/>
        <w:docPartObj>
          <w:docPartGallery w:val="Watermarks"/>
        </w:docPartObj>
      </w:sdtPr>
      <w:sdtContent>
        <w:p w14:paraId="439DBCB1" w14:textId="301F1C76" w:rsidR="00B51E7C" w:rsidRPr="00083199" w:rsidRDefault="002C2707" w:rsidP="00EC7279">
          <w:pPr>
            <w:pStyle w:val="NoSpacing"/>
            <w:jc w:val="both"/>
            <w:rPr>
              <w:lang w:val="en-US"/>
            </w:rPr>
          </w:pPr>
          <w:r w:rsidRPr="002C2707">
            <w:rPr>
              <w:noProof/>
              <w:lang w:val="en-US"/>
            </w:rPr>
            <mc:AlternateContent>
              <mc:Choice Requires="wps">
                <w:drawing>
                  <wp:anchor distT="0" distB="0" distL="114300" distR="114300" simplePos="0" relativeHeight="251658246" behindDoc="1" locked="0" layoutInCell="0" allowOverlap="1" wp14:anchorId="5F7B2B66" wp14:editId="0AD4DFF1">
                    <wp:simplePos x="0" y="0"/>
                    <wp:positionH relativeFrom="margin">
                      <wp:align>center</wp:align>
                    </wp:positionH>
                    <wp:positionV relativeFrom="margin">
                      <wp:align>center</wp:align>
                    </wp:positionV>
                    <wp:extent cx="5942965" cy="2546985"/>
                    <wp:effectExtent l="0" t="0" r="0" b="0"/>
                    <wp:wrapNone/>
                    <wp:docPr id="10" name="Tekstvak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942965" cy="254698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C17CCB4" w14:textId="5C9DCD58" w:rsidR="002C2707" w:rsidRPr="002C2707" w:rsidRDefault="002C2707" w:rsidP="002C2707">
                                <w:pPr>
                                  <w:jc w:val="center"/>
                                  <w:rPr>
                                    <w:rFonts w:ascii="Calibri" w:hAnsi="Calibri" w:cs="Calibri"/>
                                    <w:color w:val="C0C0C0"/>
                                    <w:sz w:val="72"/>
                                    <w:szCs w:val="72"/>
                                    <w:lang w:val="en-US"/>
                                    <w14:textFill>
                                      <w14:solidFill>
                                        <w14:srgbClr w14:val="C0C0C0">
                                          <w14:alpha w14:val="50000"/>
                                        </w14:srgbClr>
                                      </w14:solidFill>
                                    </w14:textFill>
                                  </w:rPr>
                                </w:pPr>
                                <w:r>
                                  <w:rPr>
                                    <w:rFonts w:ascii="Calibri" w:hAnsi="Calibri" w:cs="Calibri"/>
                                    <w:color w:val="C0C0C0"/>
                                    <w:sz w:val="72"/>
                                    <w:szCs w:val="72"/>
                                    <w:lang w:val="en-US"/>
                                    <w14:textFill>
                                      <w14:solidFill>
                                        <w14:srgbClr w14:val="C0C0C0">
                                          <w14:alpha w14:val="50000"/>
                                        </w14:srgbClr>
                                      </w14:solidFill>
                                    </w14:textFill>
                                  </w:rPr>
                                  <w:t>MODEL</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F7B2B66" id="Tekstvak 10" o:spid="_x0000_s1033" type="#_x0000_t202" style="position:absolute;left:0;text-align:left;margin-left:0;margin-top:0;width:467.95pt;height:200.55pt;z-index:-25165823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" o:allowincell="f" filled="f" stroked="f">
                    <v:stroke joinstyle="round"/>
                    <o:lock v:ext="edit" shapetype="t"/>
                    <v:textbox style="mso-fit-shape-to-text:t">
                      <w:txbxContent>
                        <w:p w14:paraId="3C17CCB4" w14:textId="5C9DCD58" w:rsidR="002C2707" w:rsidRPr="002C2707" w:rsidRDefault="002C2707" w:rsidP="002C2707">
                          <w:pPr>
                            <w:jc w:val="center"/>
                            <w:rPr>
                              <w:rFonts w:ascii="Calibri" w:hAnsi="Calibri" w:cs="Calibri"/>
                              <w:color w:val="C0C0C0"/>
                              <w:sz w:val="72"/>
                              <w:szCs w:val="72"/>
                              <w:lang w:val="en-US"/>
                              <w14:textFill>
                                <w14:solidFill>
                                  <w14:srgbClr w14:val="C0C0C0">
                                    <w14:alpha w14:val="50000"/>
                                  </w14:srgbClr>
                                </w14:solidFill>
                              </w14:textFill>
                            </w:rPr>
                          </w:pPr>
                          <w:r>
                            <w:rPr>
                              <w:rFonts w:ascii="Calibri" w:hAnsi="Calibri" w:cs="Calibri"/>
                              <w:color w:val="C0C0C0"/>
                              <w:sz w:val="72"/>
                              <w:szCs w:val="72"/>
                              <w:lang w:val="en-US"/>
                              <w14:textFill>
                                <w14:solidFill>
                                  <w14:srgbClr w14:val="C0C0C0">
                                    <w14:alpha w14:val="50000"/>
                                  </w14:srgbClr>
                                </w14:solidFill>
                              </w14:textFill>
                            </w:rPr>
                            <w:t>MODEL</w:t>
                          </w:r>
                        </w:p>
                      </w:txbxContent>
                    </v:textbox>
                    <w10:wrap anchorx="margin" anchory="margin"/>
                  </v:shape>
                </w:pict>
              </mc:Fallback>
            </mc:AlternateContent>
          </w:r>
        </w:p>
      </w:sdtContent>
    </w:sdt>
    <w:p w14:paraId="1466323F" w14:textId="77777777" w:rsidR="00B51E7C" w:rsidRPr="00B51E7C" w:rsidRDefault="00B51E7C" w:rsidP="00EC7279">
      <w:pPr>
        <w:pStyle w:val="NoSpacing"/>
        <w:jc w:val="both"/>
        <w:rPr>
          <w:b/>
          <w:bCs/>
          <w:lang w:val="en-US"/>
        </w:rPr>
      </w:pPr>
      <w:r w:rsidRPr="00B51E7C">
        <w:rPr>
          <w:b/>
          <w:bCs/>
          <w:lang w:val="en-US"/>
        </w:rPr>
        <w:t>FINAL INVESTMENT DECISION (FID)</w:t>
      </w:r>
    </w:p>
    <w:p w14:paraId="7E7570AB" w14:textId="77777777" w:rsidR="00B51E7C" w:rsidRDefault="00B51E7C" w:rsidP="00EC7279">
      <w:pPr>
        <w:pStyle w:val="NoSpacing"/>
        <w:jc w:val="both"/>
        <w:rPr>
          <w:lang w:val="en-US"/>
        </w:rPr>
      </w:pPr>
    </w:p>
    <w:p w14:paraId="2FA25F60" w14:textId="7D6FE5C5" w:rsidR="00B51E7C" w:rsidRPr="00B51E7C" w:rsidRDefault="00B51E7C" w:rsidP="00EC7279">
      <w:pPr>
        <w:pStyle w:val="NoSpacing"/>
        <w:jc w:val="both"/>
        <w:rPr>
          <w:lang w:val="en-US"/>
        </w:rPr>
      </w:pPr>
      <w:r w:rsidRPr="00B51E7C">
        <w:rPr>
          <w:lang w:val="en-US"/>
        </w:rPr>
        <w:t>(</w:t>
      </w:r>
      <w:r w:rsidRPr="006B5FFB">
        <w:rPr>
          <w:rFonts w:ascii="Wingdings" w:eastAsia="Wingdings" w:hAnsi="Wingdings" w:cs="Wingdings"/>
          <w:lang w:val="en-GB"/>
        </w:rPr>
        <w:t>□</w:t>
      </w:r>
      <w:r w:rsidRPr="00B51E7C">
        <w:rPr>
          <w:lang w:val="en-US"/>
        </w:rPr>
        <w:t>)</w:t>
      </w:r>
      <w:r w:rsidRPr="00B51E7C">
        <w:rPr>
          <w:lang w:val="en-US"/>
        </w:rPr>
        <w:tab/>
      </w:r>
      <w:proofErr w:type="spellStart"/>
      <w:r w:rsidRPr="00B51E7C">
        <w:rPr>
          <w:lang w:val="en-US"/>
        </w:rPr>
        <w:t>Integrale</w:t>
      </w:r>
      <w:proofErr w:type="spellEnd"/>
      <w:r w:rsidRPr="00B51E7C">
        <w:rPr>
          <w:lang w:val="en-US"/>
        </w:rPr>
        <w:t xml:space="preserve"> business case</w:t>
      </w:r>
    </w:p>
    <w:p w14:paraId="0331B11B" w14:textId="3E8866D4" w:rsidR="00B51E7C" w:rsidRPr="00922AB9" w:rsidRDefault="00B51E7C" w:rsidP="00EC7279">
      <w:pPr>
        <w:pStyle w:val="NoSpacing"/>
        <w:jc w:val="both"/>
      </w:pPr>
      <w:r w:rsidRPr="00922AB9">
        <w:t>(</w:t>
      </w:r>
      <w:r>
        <w:rPr>
          <w:rFonts w:ascii="Wingdings" w:eastAsia="Wingdings" w:hAnsi="Wingdings" w:cs="Wingdings"/>
        </w:rPr>
        <w:t>□</w:t>
      </w:r>
      <w:r w:rsidRPr="00922AB9">
        <w:t>)</w:t>
      </w:r>
      <w:r w:rsidRPr="00922AB9">
        <w:tab/>
        <w:t>Risico en mitigatie analyse</w:t>
      </w:r>
    </w:p>
    <w:p w14:paraId="24641A5F" w14:textId="0109360D" w:rsidR="00B51E7C" w:rsidRPr="00B51E7C" w:rsidRDefault="00B51E7C" w:rsidP="00EC7279">
      <w:pPr>
        <w:pStyle w:val="NoSpacing"/>
        <w:jc w:val="both"/>
      </w:pPr>
      <w:r>
        <w:t>(</w:t>
      </w:r>
      <w:r>
        <w:rPr>
          <w:rFonts w:ascii="Wingdings" w:eastAsia="Wingdings" w:hAnsi="Wingdings" w:cs="Wingdings"/>
        </w:rPr>
        <w:t>□</w:t>
      </w:r>
      <w:r>
        <w:t>)</w:t>
      </w:r>
      <w:r>
        <w:tab/>
      </w:r>
      <w:r w:rsidRPr="00B51E7C">
        <w:t>Project executieplan</w:t>
      </w:r>
    </w:p>
    <w:p w14:paraId="2F5485E2" w14:textId="0537F247" w:rsidR="00B51E7C" w:rsidRPr="00B51E7C" w:rsidRDefault="00B51E7C" w:rsidP="00EC7279">
      <w:pPr>
        <w:pStyle w:val="NoSpacing"/>
        <w:jc w:val="both"/>
      </w:pPr>
      <w:r>
        <w:t>(</w:t>
      </w:r>
      <w:r>
        <w:rPr>
          <w:rFonts w:ascii="Wingdings" w:eastAsia="Wingdings" w:hAnsi="Wingdings" w:cs="Wingdings"/>
        </w:rPr>
        <w:t>□</w:t>
      </w:r>
      <w:r>
        <w:t>)</w:t>
      </w:r>
      <w:r>
        <w:tab/>
      </w:r>
      <w:r w:rsidRPr="00B51E7C">
        <w:t>WP&amp;B richting eerste warmtelevering</w:t>
      </w:r>
    </w:p>
    <w:p w14:paraId="0B23100E" w14:textId="60742A52" w:rsidR="00B51E7C" w:rsidRDefault="00B51E7C" w:rsidP="00EC7279">
      <w:pPr>
        <w:pStyle w:val="NoSpacing"/>
        <w:jc w:val="both"/>
      </w:pPr>
      <w:r>
        <w:t>(</w:t>
      </w:r>
      <w:r>
        <w:rPr>
          <w:rFonts w:ascii="Wingdings" w:eastAsia="Wingdings" w:hAnsi="Wingdings" w:cs="Wingdings"/>
        </w:rPr>
        <w:t>□</w:t>
      </w:r>
      <w:r>
        <w:t>)</w:t>
      </w:r>
      <w:r>
        <w:tab/>
      </w:r>
      <w:r w:rsidRPr="00B51E7C">
        <w:t>Uitwerking beoogde samenwerkingsstructuur</w:t>
      </w:r>
    </w:p>
    <w:p w14:paraId="50D1DA0E" w14:textId="324755F6" w:rsidR="00B51E7C" w:rsidRDefault="00B51E7C" w:rsidP="00EC7279">
      <w:pPr>
        <w:pStyle w:val="NoSpacing"/>
        <w:jc w:val="both"/>
      </w:pPr>
      <w:r>
        <w:t>(</w:t>
      </w:r>
      <w:r>
        <w:rPr>
          <w:rFonts w:ascii="Wingdings" w:eastAsia="Wingdings" w:hAnsi="Wingdings" w:cs="Wingdings"/>
        </w:rPr>
        <w:t>□</w:t>
      </w:r>
      <w:r>
        <w:t>)</w:t>
      </w:r>
      <w:r>
        <w:tab/>
        <w:t>.....</w:t>
      </w:r>
    </w:p>
    <w:p w14:paraId="1632C740" w14:textId="4EEBEAC0" w:rsidR="007F30E9" w:rsidRDefault="007F30E9" w:rsidP="00EC7279">
      <w:pPr>
        <w:jc w:val="both"/>
      </w:pPr>
      <w:r>
        <w:br w:type="page"/>
      </w:r>
    </w:p>
    <w:p w14:paraId="4B99B9A4" w14:textId="56B051EF" w:rsidR="00A62694" w:rsidRDefault="00A62694" w:rsidP="00EC7279">
      <w:pPr>
        <w:pStyle w:val="NoSpacing"/>
        <w:jc w:val="both"/>
      </w:pPr>
    </w:p>
    <w:p w14:paraId="3512A829" w14:textId="36B323BC" w:rsidR="0053084E" w:rsidRPr="00731AC0" w:rsidRDefault="0053084E" w:rsidP="00EC7279">
      <w:pPr>
        <w:pStyle w:val="NoSpacing"/>
        <w:jc w:val="both"/>
        <w:rPr>
          <w:b/>
          <w:bCs/>
          <w:color w:val="44546A" w:themeColor="text2"/>
        </w:rPr>
      </w:pPr>
      <w:r w:rsidRPr="1B56D595">
        <w:rPr>
          <w:b/>
          <w:bCs/>
          <w:color w:val="44546A" w:themeColor="text2"/>
        </w:rPr>
        <w:t xml:space="preserve">BIJLAGE </w:t>
      </w:r>
      <w:r w:rsidR="00F7303B" w:rsidRPr="1B56D595">
        <w:rPr>
          <w:b/>
          <w:bCs/>
          <w:color w:val="44546A" w:themeColor="text2"/>
        </w:rPr>
        <w:t>8</w:t>
      </w:r>
      <w:r w:rsidRPr="1B56D595">
        <w:rPr>
          <w:b/>
          <w:bCs/>
          <w:color w:val="44546A" w:themeColor="text2"/>
        </w:rPr>
        <w:t xml:space="preserve"> – PROJECTADMINISTRATIE</w:t>
      </w:r>
      <w:r w:rsidR="00EE3D37" w:rsidRPr="1B56D595">
        <w:rPr>
          <w:b/>
          <w:bCs/>
          <w:color w:val="44546A" w:themeColor="text2"/>
        </w:rPr>
        <w:t xml:space="preserve"> </w:t>
      </w:r>
      <w:r w:rsidR="00D331AC" w:rsidRPr="1B56D595">
        <w:rPr>
          <w:b/>
          <w:bCs/>
          <w:color w:val="44546A" w:themeColor="text2"/>
        </w:rPr>
        <w:t>–</w:t>
      </w:r>
      <w:r w:rsidR="00EE3D37" w:rsidRPr="1B56D595">
        <w:rPr>
          <w:b/>
          <w:bCs/>
          <w:color w:val="44546A" w:themeColor="text2"/>
        </w:rPr>
        <w:t xml:space="preserve"> MODEL</w:t>
      </w:r>
      <w:r w:rsidR="00D331AC" w:rsidRPr="1B56D595">
        <w:rPr>
          <w:b/>
          <w:bCs/>
          <w:color w:val="44546A" w:themeColor="text2"/>
        </w:rPr>
        <w:t xml:space="preserve"> </w:t>
      </w:r>
      <w:r w:rsidR="1E38A09D" w:rsidRPr="1B56D595">
        <w:rPr>
          <w:b/>
          <w:bCs/>
          <w:color w:val="44546A" w:themeColor="text2"/>
        </w:rPr>
        <w:t xml:space="preserve"> [Facultatief]</w:t>
      </w:r>
      <w:r w:rsidR="00D331AC" w:rsidRPr="1B56D595">
        <w:rPr>
          <w:b/>
          <w:bCs/>
          <w:color w:val="44546A" w:themeColor="text2"/>
        </w:rPr>
        <w:t xml:space="preserve">                </w:t>
      </w:r>
    </w:p>
    <w:p w14:paraId="27C9F26E" w14:textId="788CC500" w:rsidR="0053084E" w:rsidRDefault="0053084E" w:rsidP="00EC7279">
      <w:pPr>
        <w:pStyle w:val="NoSpacing"/>
        <w:jc w:val="both"/>
      </w:pPr>
    </w:p>
    <w:p w14:paraId="09662F05" w14:textId="0A39B9F0" w:rsidR="0053084E" w:rsidRDefault="0053084E" w:rsidP="00EC7279">
      <w:pPr>
        <w:pStyle w:val="NoSpacing"/>
        <w:numPr>
          <w:ilvl w:val="0"/>
          <w:numId w:val="7"/>
        </w:numPr>
        <w:jc w:val="both"/>
      </w:pPr>
      <w:r>
        <w:t xml:space="preserve">Binnen 15 </w:t>
      </w:r>
      <w:r w:rsidR="00273C12">
        <w:t>W</w:t>
      </w:r>
      <w:r>
        <w:t>erkdagen na afloop van een kwartaal maken de Partijen aan de Projectleider schriftelijk kenbaar hoeveel Projecturen en –Kosten en Externe Kosten zij hebben gemaakt en maken zij, indien van toepassing, melding van voorziene overschrijdingen van begrote uren of kosten aan de Projectleider.</w:t>
      </w:r>
    </w:p>
    <w:p w14:paraId="30268A1D" w14:textId="77318800" w:rsidR="0053084E" w:rsidRDefault="0053084E" w:rsidP="00EC7279">
      <w:pPr>
        <w:pStyle w:val="NoSpacing"/>
        <w:jc w:val="both"/>
      </w:pPr>
    </w:p>
    <w:p w14:paraId="518D5652" w14:textId="639ED5FF" w:rsidR="0053084E" w:rsidRDefault="0053084E" w:rsidP="00EC7279">
      <w:pPr>
        <w:pStyle w:val="NoSpacing"/>
        <w:numPr>
          <w:ilvl w:val="0"/>
          <w:numId w:val="7"/>
        </w:numPr>
        <w:jc w:val="both"/>
      </w:pPr>
      <w:r>
        <w:t xml:space="preserve">De Projectleider stuurt binnen 25 </w:t>
      </w:r>
      <w:r w:rsidR="00273C12">
        <w:t>W</w:t>
      </w:r>
      <w:r>
        <w:t>erkdagen na ieder kwartaal een overzicht van alle gemaakte Projecturen en Externe Kosten voor het betreffende kwartaal op aan de Werkgroep plus een overzicht van de gerealiseerde kosten ten opzichte van het WP&amp;B (</w:t>
      </w:r>
      <w:r w:rsidR="00F76750">
        <w:t xml:space="preserve">hierna </w:t>
      </w:r>
      <w:r>
        <w:t xml:space="preserve">het Kwartaaloverzicht). </w:t>
      </w:r>
    </w:p>
    <w:p w14:paraId="3635752F" w14:textId="6972D1BD" w:rsidR="0053084E" w:rsidRDefault="0053084E" w:rsidP="00EC7279">
      <w:pPr>
        <w:pStyle w:val="NoSpacing"/>
        <w:jc w:val="both"/>
      </w:pPr>
    </w:p>
    <w:p w14:paraId="3BDD6D68" w14:textId="5F847F1C" w:rsidR="00E92C41" w:rsidRDefault="0053084E" w:rsidP="00EC7279">
      <w:pPr>
        <w:pStyle w:val="NoSpacing"/>
        <w:numPr>
          <w:ilvl w:val="0"/>
          <w:numId w:val="7"/>
        </w:numPr>
        <w:jc w:val="both"/>
      </w:pPr>
      <w:r>
        <w:t xml:space="preserve">Nadat het Kwartaaloverzicht in de eerstvolgende vergadering van de Werkgroep met unanimiteit is vastgesteld, stuurt de Projectleider binnen 10 </w:t>
      </w:r>
      <w:r w:rsidR="00273C12">
        <w:t>W</w:t>
      </w:r>
      <w:r>
        <w:t>erkdagen na de betreffende vergadering aan iedere Partij een factuur voor het bedrag van de gemaakte Projecturen en Externe Kosten dat een Partij naar rato van haar Belang dient te voldoen. De facturen worden binnen 30 kalenderdagen na ontvangst door de Partijen voldaan.</w:t>
      </w:r>
      <w:sdt>
        <w:sdtPr>
          <w:id w:val="-939990365"/>
          <w:docPartObj>
            <w:docPartGallery w:val="Watermarks"/>
          </w:docPartObj>
        </w:sdtPr>
        <w:sdtContent>
          <w:r w:rsidR="002C2707">
            <w:rPr>
              <w:noProof/>
            </w:rPr>
            <mc:AlternateContent>
              <mc:Choice Requires="wps">
                <w:drawing>
                  <wp:anchor distT="0" distB="0" distL="114300" distR="114300" simplePos="0" relativeHeight="251658247" behindDoc="1" locked="0" layoutInCell="0" allowOverlap="1" wp14:anchorId="4D3C480D" wp14:editId="1F7C63A4">
                    <wp:simplePos x="0" y="0"/>
                    <wp:positionH relativeFrom="margin">
                      <wp:align>center</wp:align>
                    </wp:positionH>
                    <wp:positionV relativeFrom="margin">
                      <wp:align>center</wp:align>
                    </wp:positionV>
                    <wp:extent cx="5942965" cy="2546985"/>
                    <wp:effectExtent l="0" t="0" r="0" b="0"/>
                    <wp:wrapNone/>
                    <wp:docPr id="11" name="Tekstvak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942965" cy="254698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FF1ADDC" w14:textId="5B00E85E" w:rsidR="002C2707" w:rsidRPr="002C2707" w:rsidRDefault="002C2707" w:rsidP="002C2707">
                                <w:pPr>
                                  <w:jc w:val="center"/>
                                  <w:rPr>
                                    <w:rFonts w:ascii="Calibri" w:hAnsi="Calibri" w:cs="Calibri"/>
                                    <w:color w:val="C0C0C0"/>
                                    <w:sz w:val="72"/>
                                    <w:szCs w:val="72"/>
                                    <w:lang w:val="en-US"/>
                                    <w14:textFill>
                                      <w14:solidFill>
                                        <w14:srgbClr w14:val="C0C0C0">
                                          <w14:alpha w14:val="50000"/>
                                        </w14:srgbClr>
                                      </w14:solidFill>
                                    </w14:textFill>
                                  </w:rPr>
                                </w:pPr>
                                <w:r>
                                  <w:rPr>
                                    <w:rFonts w:ascii="Calibri" w:hAnsi="Calibri" w:cs="Calibri"/>
                                    <w:color w:val="C0C0C0"/>
                                    <w:sz w:val="72"/>
                                    <w:szCs w:val="72"/>
                                    <w:lang w:val="en-US"/>
                                    <w14:textFill>
                                      <w14:solidFill>
                                        <w14:srgbClr w14:val="C0C0C0">
                                          <w14:alpha w14:val="50000"/>
                                        </w14:srgbClr>
                                      </w14:solidFill>
                                    </w14:textFill>
                                  </w:rPr>
                                  <w:t>MODEL</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D3C480D" id="Tekstvak 11" o:spid="_x0000_s1034" type="#_x0000_t202" style="position:absolute;left:0;text-align:left;margin-left:0;margin-top:0;width:467.95pt;height:200.55pt;z-index:-251658233;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" o:allowincell="f" filled="f" stroked="f">
                    <v:stroke joinstyle="round"/>
                    <o:lock v:ext="edit" shapetype="t"/>
                    <v:textbox style="mso-fit-shape-to-text:t">
                      <w:txbxContent>
                        <w:p w14:paraId="0FF1ADDC" w14:textId="5B00E85E" w:rsidR="002C2707" w:rsidRPr="002C2707" w:rsidRDefault="002C2707" w:rsidP="002C2707">
                          <w:pPr>
                            <w:jc w:val="center"/>
                            <w:rPr>
                              <w:rFonts w:ascii="Calibri" w:hAnsi="Calibri" w:cs="Calibri"/>
                              <w:color w:val="C0C0C0"/>
                              <w:sz w:val="72"/>
                              <w:szCs w:val="72"/>
                              <w:lang w:val="en-US"/>
                              <w14:textFill>
                                <w14:solidFill>
                                  <w14:srgbClr w14:val="C0C0C0">
                                    <w14:alpha w14:val="50000"/>
                                  </w14:srgbClr>
                                </w14:solidFill>
                              </w14:textFill>
                            </w:rPr>
                          </w:pPr>
                          <w:r>
                            <w:rPr>
                              <w:rFonts w:ascii="Calibri" w:hAnsi="Calibri" w:cs="Calibri"/>
                              <w:color w:val="C0C0C0"/>
                              <w:sz w:val="72"/>
                              <w:szCs w:val="72"/>
                              <w:lang w:val="en-US"/>
                              <w14:textFill>
                                <w14:solidFill>
                                  <w14:srgbClr w14:val="C0C0C0">
                                    <w14:alpha w14:val="50000"/>
                                  </w14:srgbClr>
                                </w14:solidFill>
                              </w14:textFill>
                            </w:rPr>
                            <w:t>MODEL</w:t>
                          </w:r>
                        </w:p>
                      </w:txbxContent>
                    </v:textbox>
                    <w10:wrap anchorx="margin" anchory="margin"/>
                  </v:shape>
                </w:pict>
              </mc:Fallback>
            </mc:AlternateContent>
          </w:r>
        </w:sdtContent>
      </w:sdt>
    </w:p>
    <w:p w14:paraId="5C2A8BEA" w14:textId="77777777" w:rsidR="00E92C41" w:rsidRDefault="00E92C41" w:rsidP="00EC7279">
      <w:pPr>
        <w:jc w:val="both"/>
      </w:pPr>
      <w:r>
        <w:br w:type="page"/>
      </w:r>
    </w:p>
    <w:p w14:paraId="000062EB" w14:textId="2EF34E1A" w:rsidR="00E92C41" w:rsidRPr="00731AC0" w:rsidRDefault="00E92C41" w:rsidP="00EC7279">
      <w:pPr>
        <w:pStyle w:val="NoSpacing"/>
        <w:jc w:val="both"/>
        <w:rPr>
          <w:b/>
          <w:bCs/>
          <w:color w:val="44546A" w:themeColor="text2"/>
        </w:rPr>
      </w:pPr>
      <w:r w:rsidRPr="1B56D595">
        <w:rPr>
          <w:b/>
          <w:bCs/>
          <w:color w:val="44546A" w:themeColor="text2"/>
        </w:rPr>
        <w:lastRenderedPageBreak/>
        <w:t xml:space="preserve">BIJLAGE </w:t>
      </w:r>
      <w:r w:rsidR="00F7303B" w:rsidRPr="1B56D595">
        <w:rPr>
          <w:b/>
          <w:bCs/>
          <w:color w:val="44546A" w:themeColor="text2"/>
        </w:rPr>
        <w:t>9</w:t>
      </w:r>
      <w:r w:rsidRPr="1B56D595">
        <w:rPr>
          <w:b/>
          <w:bCs/>
          <w:color w:val="44546A" w:themeColor="text2"/>
        </w:rPr>
        <w:t xml:space="preserve"> – HUIDIG BUSINESS PLAN EN (INDIEN VAN TOEPASSING) WP&amp;B</w:t>
      </w:r>
      <w:r w:rsidR="727A1324" w:rsidRPr="1B56D595">
        <w:rPr>
          <w:b/>
          <w:bCs/>
          <w:color w:val="44546A" w:themeColor="text2"/>
        </w:rPr>
        <w:t xml:space="preserve"> [Facultatief] </w:t>
      </w:r>
    </w:p>
    <w:p w14:paraId="5B2F4238" w14:textId="77777777" w:rsidR="00E92C41" w:rsidRDefault="00E92C41" w:rsidP="00EC7279">
      <w:pPr>
        <w:pStyle w:val="NoSpacing"/>
        <w:jc w:val="both"/>
      </w:pPr>
    </w:p>
    <w:p w14:paraId="37B7D51C" w14:textId="7140AE03" w:rsidR="0053084E" w:rsidRDefault="00E92C41" w:rsidP="00AF1FD4">
      <w:pPr>
        <w:pStyle w:val="NoSpacing"/>
        <w:jc w:val="both"/>
      </w:pPr>
      <w:r>
        <w:t>[separaat aangehecht]</w:t>
      </w:r>
    </w:p>
    <w:sectPr w:rsidR="0053084E" w:rsidSect="00A35609">
      <w:headerReference w:type="default" r:id="rId13"/>
      <w:foot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D83DE" w14:textId="77777777" w:rsidR="001744EF" w:rsidRDefault="001744EF" w:rsidP="00CB1BCF">
      <w:pPr>
        <w:spacing w:after="0" w:line="240" w:lineRule="auto"/>
      </w:pPr>
      <w:r>
        <w:separator/>
      </w:r>
    </w:p>
  </w:endnote>
  <w:endnote w:type="continuationSeparator" w:id="0">
    <w:p w14:paraId="5D323014" w14:textId="77777777" w:rsidR="001744EF" w:rsidRDefault="001744EF" w:rsidP="00CB1BCF">
      <w:pPr>
        <w:spacing w:after="0" w:line="240" w:lineRule="auto"/>
      </w:pPr>
      <w:r>
        <w:continuationSeparator/>
      </w:r>
    </w:p>
  </w:endnote>
  <w:endnote w:type="continuationNotice" w:id="1">
    <w:p w14:paraId="54421E15" w14:textId="77777777" w:rsidR="001744EF" w:rsidRDefault="001744E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CB78C" w14:textId="4BD3DDBE" w:rsidR="00C556AE" w:rsidRDefault="00C556AE" w:rsidP="00AD717C">
    <w:pPr>
      <w:pStyle w:val="Footer"/>
      <w:tabs>
        <w:tab w:val="clear" w:pos="4513"/>
        <w:tab w:val="clear" w:pos="9026"/>
        <w:tab w:val="left" w:pos="252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533F3" w14:textId="77777777" w:rsidR="001744EF" w:rsidRDefault="001744EF" w:rsidP="00CB1BCF">
      <w:pPr>
        <w:spacing w:after="0" w:line="240" w:lineRule="auto"/>
      </w:pPr>
      <w:r>
        <w:separator/>
      </w:r>
    </w:p>
  </w:footnote>
  <w:footnote w:type="continuationSeparator" w:id="0">
    <w:p w14:paraId="6789FBDB" w14:textId="77777777" w:rsidR="001744EF" w:rsidRDefault="001744EF" w:rsidP="00CB1BCF">
      <w:pPr>
        <w:spacing w:after="0" w:line="240" w:lineRule="auto"/>
      </w:pPr>
      <w:r>
        <w:continuationSeparator/>
      </w:r>
    </w:p>
  </w:footnote>
  <w:footnote w:type="continuationNotice" w:id="1">
    <w:p w14:paraId="31D9BFCC" w14:textId="77777777" w:rsidR="001744EF" w:rsidRDefault="001744E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58EDA" w14:textId="6A903568" w:rsidR="00922AB9" w:rsidRDefault="00922AB9" w:rsidP="00DF2582">
    <w:pPr>
      <w:pStyle w:val="Subtitle"/>
    </w:pPr>
    <w:r>
      <w:rPr>
        <w:noProof/>
        <w:color w:val="000000"/>
      </w:rPr>
      <mc:AlternateContent>
        <mc:Choice Requires="wps">
          <w:drawing>
            <wp:anchor distT="0" distB="0" distL="114300" distR="114300" simplePos="0" relativeHeight="251658240" behindDoc="0" locked="0" layoutInCell="1" allowOverlap="1" wp14:anchorId="1B96060F" wp14:editId="395DC035">
              <wp:simplePos x="0" y="0"/>
              <wp:positionH relativeFrom="page">
                <wp:align>center</wp:align>
              </wp:positionH>
              <wp:positionV relativeFrom="page">
                <wp:align>center</wp:align>
              </wp:positionV>
              <wp:extent cx="7376160" cy="9555480"/>
              <wp:effectExtent l="0" t="0" r="26670" b="26670"/>
              <wp:wrapNone/>
              <wp:docPr id="222" name="Rechthoek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5CD356E0" id="Rechthoek 222" o:spid="_x0000_s1026" style="position:absolute;margin-left:0;margin-top:0;width:580.8pt;height:752.4pt;z-index:251658240;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r w:rsidR="00C556AE">
      <w:tab/>
    </w:r>
    <w:r w:rsidR="00C556AE">
      <w:tab/>
    </w:r>
    <w:r w:rsidR="00C556AE">
      <w:tab/>
    </w:r>
    <w:r w:rsidR="00C556AE">
      <w:tab/>
    </w:r>
    <w:r w:rsidR="00C556AE">
      <w:tab/>
    </w:r>
    <w:r w:rsidR="00C556AE">
      <w:tab/>
    </w:r>
    <w:r w:rsidR="00C556AE">
      <w:tab/>
    </w:r>
    <w:r w:rsidR="00C556AE">
      <w:tab/>
    </w:r>
    <w:r w:rsidR="00C556AE">
      <w:tab/>
    </w:r>
    <w:r w:rsidR="00C556AE">
      <w:tab/>
    </w:r>
    <w:r w:rsidR="00C556AE">
      <w:tab/>
    </w:r>
    <w:r w:rsidR="00C556AE">
      <w:tab/>
    </w:r>
    <w:r>
      <w:t xml:space="preserve"> </w:t>
    </w:r>
    <w:r w:rsidR="00C556AE">
      <w:rPr>
        <w:noProof/>
      </w:rPr>
      <w:t xml:space="preserve">     </w:t>
    </w:r>
  </w:p>
  <w:p w14:paraId="38A5A2FB" w14:textId="77777777" w:rsidR="00C556AE" w:rsidRDefault="00C556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04EE8" w14:textId="4F01B3D9" w:rsidR="00A35609" w:rsidRDefault="00AD717C">
    <w:pPr>
      <w:pStyle w:val="Header"/>
    </w:pPr>
    <w:r>
      <w:rPr>
        <w:noProof/>
        <w:color w:val="000000"/>
      </w:rPr>
      <mc:AlternateContent>
        <mc:Choice Requires="wps">
          <w:drawing>
            <wp:anchor distT="0" distB="0" distL="114300" distR="114300" simplePos="0" relativeHeight="251658241" behindDoc="0" locked="0" layoutInCell="1" allowOverlap="1" wp14:anchorId="1CE42292" wp14:editId="3E22F0AC">
              <wp:simplePos x="0" y="0"/>
              <wp:positionH relativeFrom="margin">
                <wp:align>center</wp:align>
              </wp:positionH>
              <wp:positionV relativeFrom="page">
                <wp:posOffset>198120</wp:posOffset>
              </wp:positionV>
              <wp:extent cx="7376160" cy="9555480"/>
              <wp:effectExtent l="0" t="0" r="26670" b="26670"/>
              <wp:wrapNone/>
              <wp:docPr id="1115163655" name="Rechthoek 1115163655"/>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612C09E6" id="Rechthoek 1115163655" o:spid="_x0000_s1026" style="position:absolute;margin-left:0;margin-top:15.6pt;width:580.8pt;height:752.4pt;z-index:251658241;visibility:visible;mso-wrap-style:square;mso-width-percent:950;mso-height-percent:950;mso-wrap-distance-left:9pt;mso-wrap-distance-top:0;mso-wrap-distance-right:9pt;mso-wrap-distance-bottom:0;mso-position-horizontal:center;mso-position-horizontal-relative:margin;mso-position-vertical:absolute;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" filled="f" strokecolor="#747070 [1614]" strokeweight="1.25pt">
              <w10:wrap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479DC"/>
    <w:multiLevelType w:val="hybridMultilevel"/>
    <w:tmpl w:val="2E4A2764"/>
    <w:lvl w:ilvl="0" w:tplc="0409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5CF7EDA"/>
    <w:multiLevelType w:val="multilevel"/>
    <w:tmpl w:val="9AC02A10"/>
    <w:lvl w:ilvl="0">
      <w:start w:val="7"/>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 w15:restartNumberingAfterBreak="0">
    <w:nsid w:val="06AA4E31"/>
    <w:multiLevelType w:val="hybridMultilevel"/>
    <w:tmpl w:val="A8A687A6"/>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B10163C"/>
    <w:multiLevelType w:val="hybridMultilevel"/>
    <w:tmpl w:val="46629B48"/>
    <w:lvl w:ilvl="0" w:tplc="EE04B00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C067F6C"/>
    <w:multiLevelType w:val="multilevel"/>
    <w:tmpl w:val="C2DCE88A"/>
    <w:lvl w:ilvl="0">
      <w:start w:val="8"/>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0E7A0022"/>
    <w:multiLevelType w:val="multilevel"/>
    <w:tmpl w:val="EF089E40"/>
    <w:lvl w:ilvl="0">
      <w:start w:val="12"/>
      <w:numFmt w:val="decimal"/>
      <w:lvlText w:val="%1"/>
      <w:lvlJc w:val="left"/>
      <w:pPr>
        <w:ind w:left="360" w:hanging="360"/>
      </w:pPr>
      <w:rPr>
        <w:rFonts w:hint="default"/>
      </w:rPr>
    </w:lvl>
    <w:lvl w:ilvl="1">
      <w:start w:val="1"/>
      <w:numFmt w:val="decimal"/>
      <w:isLgl/>
      <w:lvlText w:val="%1.%2"/>
      <w:lvlJc w:val="left"/>
      <w:pPr>
        <w:ind w:left="576" w:hanging="576"/>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6" w15:restartNumberingAfterBreak="0">
    <w:nsid w:val="12DC22B5"/>
    <w:multiLevelType w:val="hybridMultilevel"/>
    <w:tmpl w:val="CA885E52"/>
    <w:lvl w:ilvl="0" w:tplc="0409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3FB28D4"/>
    <w:multiLevelType w:val="hybridMultilevel"/>
    <w:tmpl w:val="FF6C6892"/>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58E22AC"/>
    <w:multiLevelType w:val="multilevel"/>
    <w:tmpl w:val="85CE8F12"/>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 w15:restartNumberingAfterBreak="0">
    <w:nsid w:val="1A197965"/>
    <w:multiLevelType w:val="hybridMultilevel"/>
    <w:tmpl w:val="AE08D69C"/>
    <w:lvl w:ilvl="0" w:tplc="0409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1A86361C"/>
    <w:multiLevelType w:val="hybridMultilevel"/>
    <w:tmpl w:val="0E4856A2"/>
    <w:lvl w:ilvl="0" w:tplc="0409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1AF72687"/>
    <w:multiLevelType w:val="multilevel"/>
    <w:tmpl w:val="C2DCE88A"/>
    <w:lvl w:ilvl="0">
      <w:start w:val="8"/>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2" w15:restartNumberingAfterBreak="0">
    <w:nsid w:val="1B7B039E"/>
    <w:multiLevelType w:val="hybridMultilevel"/>
    <w:tmpl w:val="A740E942"/>
    <w:lvl w:ilvl="0" w:tplc="04090019">
      <w:start w:val="1"/>
      <w:numFmt w:val="lowerLetter"/>
      <w:lvlText w:val="%1."/>
      <w:lvlJc w:val="left"/>
      <w:pPr>
        <w:ind w:left="936" w:hanging="360"/>
      </w:pPr>
    </w:lvl>
    <w:lvl w:ilvl="1" w:tplc="04130019" w:tentative="1">
      <w:start w:val="1"/>
      <w:numFmt w:val="lowerLetter"/>
      <w:lvlText w:val="%2."/>
      <w:lvlJc w:val="left"/>
      <w:pPr>
        <w:ind w:left="1656" w:hanging="360"/>
      </w:pPr>
    </w:lvl>
    <w:lvl w:ilvl="2" w:tplc="0413001B" w:tentative="1">
      <w:start w:val="1"/>
      <w:numFmt w:val="lowerRoman"/>
      <w:lvlText w:val="%3."/>
      <w:lvlJc w:val="right"/>
      <w:pPr>
        <w:ind w:left="2376" w:hanging="180"/>
      </w:pPr>
    </w:lvl>
    <w:lvl w:ilvl="3" w:tplc="0413000F" w:tentative="1">
      <w:start w:val="1"/>
      <w:numFmt w:val="decimal"/>
      <w:lvlText w:val="%4."/>
      <w:lvlJc w:val="left"/>
      <w:pPr>
        <w:ind w:left="3096" w:hanging="360"/>
      </w:pPr>
    </w:lvl>
    <w:lvl w:ilvl="4" w:tplc="04130019" w:tentative="1">
      <w:start w:val="1"/>
      <w:numFmt w:val="lowerLetter"/>
      <w:lvlText w:val="%5."/>
      <w:lvlJc w:val="left"/>
      <w:pPr>
        <w:ind w:left="3816" w:hanging="360"/>
      </w:pPr>
    </w:lvl>
    <w:lvl w:ilvl="5" w:tplc="0413001B" w:tentative="1">
      <w:start w:val="1"/>
      <w:numFmt w:val="lowerRoman"/>
      <w:lvlText w:val="%6."/>
      <w:lvlJc w:val="right"/>
      <w:pPr>
        <w:ind w:left="4536" w:hanging="180"/>
      </w:pPr>
    </w:lvl>
    <w:lvl w:ilvl="6" w:tplc="0413000F" w:tentative="1">
      <w:start w:val="1"/>
      <w:numFmt w:val="decimal"/>
      <w:lvlText w:val="%7."/>
      <w:lvlJc w:val="left"/>
      <w:pPr>
        <w:ind w:left="5256" w:hanging="360"/>
      </w:pPr>
    </w:lvl>
    <w:lvl w:ilvl="7" w:tplc="04130019" w:tentative="1">
      <w:start w:val="1"/>
      <w:numFmt w:val="lowerLetter"/>
      <w:lvlText w:val="%8."/>
      <w:lvlJc w:val="left"/>
      <w:pPr>
        <w:ind w:left="5976" w:hanging="360"/>
      </w:pPr>
    </w:lvl>
    <w:lvl w:ilvl="8" w:tplc="0413001B" w:tentative="1">
      <w:start w:val="1"/>
      <w:numFmt w:val="lowerRoman"/>
      <w:lvlText w:val="%9."/>
      <w:lvlJc w:val="right"/>
      <w:pPr>
        <w:ind w:left="6696" w:hanging="180"/>
      </w:pPr>
    </w:lvl>
  </w:abstractNum>
  <w:abstractNum w:abstractNumId="13" w15:restartNumberingAfterBreak="0">
    <w:nsid w:val="1C396BA1"/>
    <w:multiLevelType w:val="hybridMultilevel"/>
    <w:tmpl w:val="BB4CC0F0"/>
    <w:lvl w:ilvl="0" w:tplc="0409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1D4C3531"/>
    <w:multiLevelType w:val="hybridMultilevel"/>
    <w:tmpl w:val="600E8CE6"/>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00B0B96"/>
    <w:multiLevelType w:val="hybridMultilevel"/>
    <w:tmpl w:val="884C7578"/>
    <w:lvl w:ilvl="0" w:tplc="04090019">
      <w:start w:val="1"/>
      <w:numFmt w:val="lowerLetter"/>
      <w:lvlText w:val="%1."/>
      <w:lvlJc w:val="left"/>
      <w:pPr>
        <w:ind w:left="936" w:hanging="360"/>
      </w:pPr>
    </w:lvl>
    <w:lvl w:ilvl="1" w:tplc="04130019" w:tentative="1">
      <w:start w:val="1"/>
      <w:numFmt w:val="lowerLetter"/>
      <w:lvlText w:val="%2."/>
      <w:lvlJc w:val="left"/>
      <w:pPr>
        <w:ind w:left="1656" w:hanging="360"/>
      </w:pPr>
    </w:lvl>
    <w:lvl w:ilvl="2" w:tplc="0413001B" w:tentative="1">
      <w:start w:val="1"/>
      <w:numFmt w:val="lowerRoman"/>
      <w:lvlText w:val="%3."/>
      <w:lvlJc w:val="right"/>
      <w:pPr>
        <w:ind w:left="2376" w:hanging="180"/>
      </w:pPr>
    </w:lvl>
    <w:lvl w:ilvl="3" w:tplc="0413000F" w:tentative="1">
      <w:start w:val="1"/>
      <w:numFmt w:val="decimal"/>
      <w:lvlText w:val="%4."/>
      <w:lvlJc w:val="left"/>
      <w:pPr>
        <w:ind w:left="3096" w:hanging="360"/>
      </w:pPr>
    </w:lvl>
    <w:lvl w:ilvl="4" w:tplc="04130019" w:tentative="1">
      <w:start w:val="1"/>
      <w:numFmt w:val="lowerLetter"/>
      <w:lvlText w:val="%5."/>
      <w:lvlJc w:val="left"/>
      <w:pPr>
        <w:ind w:left="3816" w:hanging="360"/>
      </w:pPr>
    </w:lvl>
    <w:lvl w:ilvl="5" w:tplc="0413001B" w:tentative="1">
      <w:start w:val="1"/>
      <w:numFmt w:val="lowerRoman"/>
      <w:lvlText w:val="%6."/>
      <w:lvlJc w:val="right"/>
      <w:pPr>
        <w:ind w:left="4536" w:hanging="180"/>
      </w:pPr>
    </w:lvl>
    <w:lvl w:ilvl="6" w:tplc="0413000F" w:tentative="1">
      <w:start w:val="1"/>
      <w:numFmt w:val="decimal"/>
      <w:lvlText w:val="%7."/>
      <w:lvlJc w:val="left"/>
      <w:pPr>
        <w:ind w:left="5256" w:hanging="360"/>
      </w:pPr>
    </w:lvl>
    <w:lvl w:ilvl="7" w:tplc="04130019" w:tentative="1">
      <w:start w:val="1"/>
      <w:numFmt w:val="lowerLetter"/>
      <w:lvlText w:val="%8."/>
      <w:lvlJc w:val="left"/>
      <w:pPr>
        <w:ind w:left="5976" w:hanging="360"/>
      </w:pPr>
    </w:lvl>
    <w:lvl w:ilvl="8" w:tplc="0413001B" w:tentative="1">
      <w:start w:val="1"/>
      <w:numFmt w:val="lowerRoman"/>
      <w:lvlText w:val="%9."/>
      <w:lvlJc w:val="right"/>
      <w:pPr>
        <w:ind w:left="6696" w:hanging="180"/>
      </w:pPr>
    </w:lvl>
  </w:abstractNum>
  <w:abstractNum w:abstractNumId="16" w15:restartNumberingAfterBreak="0">
    <w:nsid w:val="26B47EA9"/>
    <w:multiLevelType w:val="multilevel"/>
    <w:tmpl w:val="85CE8F12"/>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7" w15:restartNumberingAfterBreak="0">
    <w:nsid w:val="2B853A3D"/>
    <w:multiLevelType w:val="hybridMultilevel"/>
    <w:tmpl w:val="5FD26F04"/>
    <w:lvl w:ilvl="0" w:tplc="0409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2BE5266D"/>
    <w:multiLevelType w:val="multilevel"/>
    <w:tmpl w:val="F0106058"/>
    <w:lvl w:ilvl="0">
      <w:start w:val="7"/>
      <w:numFmt w:val="decimal"/>
      <w:lvlText w:val="%1"/>
      <w:lvlJc w:val="left"/>
      <w:pPr>
        <w:ind w:left="360" w:hanging="360"/>
      </w:pPr>
      <w:rPr>
        <w:rFonts w:hint="default"/>
      </w:rPr>
    </w:lvl>
    <w:lvl w:ilvl="1">
      <w:start w:val="1"/>
      <w:numFmt w:val="decimal"/>
      <w:isLgl/>
      <w:lvlText w:val="%1.%2"/>
      <w:lvlJc w:val="left"/>
      <w:pPr>
        <w:ind w:left="576" w:hanging="576"/>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9" w15:restartNumberingAfterBreak="0">
    <w:nsid w:val="36312B94"/>
    <w:multiLevelType w:val="multilevel"/>
    <w:tmpl w:val="42426486"/>
    <w:lvl w:ilvl="0">
      <w:start w:val="8"/>
      <w:numFmt w:val="decimal"/>
      <w:lvlText w:val="%1."/>
      <w:lvlJc w:val="left"/>
      <w:pPr>
        <w:ind w:left="360" w:hanging="360"/>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0" w15:restartNumberingAfterBreak="0">
    <w:nsid w:val="38915958"/>
    <w:multiLevelType w:val="hybridMultilevel"/>
    <w:tmpl w:val="176A9876"/>
    <w:lvl w:ilvl="0" w:tplc="0409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3A4B0FC2"/>
    <w:multiLevelType w:val="multilevel"/>
    <w:tmpl w:val="78026686"/>
    <w:lvl w:ilvl="0">
      <w:start w:val="12"/>
      <w:numFmt w:val="decimal"/>
      <w:lvlText w:val="%1"/>
      <w:lvlJc w:val="left"/>
      <w:pPr>
        <w:ind w:left="36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22" w15:restartNumberingAfterBreak="0">
    <w:nsid w:val="3D95467A"/>
    <w:multiLevelType w:val="hybridMultilevel"/>
    <w:tmpl w:val="4C66529E"/>
    <w:lvl w:ilvl="0" w:tplc="0409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3F4B5E28"/>
    <w:multiLevelType w:val="hybridMultilevel"/>
    <w:tmpl w:val="7B8877E6"/>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F711E86"/>
    <w:multiLevelType w:val="hybridMultilevel"/>
    <w:tmpl w:val="69F2F3FC"/>
    <w:lvl w:ilvl="0" w:tplc="0409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41C82452"/>
    <w:multiLevelType w:val="multilevel"/>
    <w:tmpl w:val="E0CED2E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4C757B75"/>
    <w:multiLevelType w:val="hybridMultilevel"/>
    <w:tmpl w:val="7A5C981E"/>
    <w:lvl w:ilvl="0" w:tplc="0409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2C064B9"/>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8" w15:restartNumberingAfterBreak="0">
    <w:nsid w:val="55B95995"/>
    <w:multiLevelType w:val="multilevel"/>
    <w:tmpl w:val="5FE086EA"/>
    <w:lvl w:ilvl="0">
      <w:start w:val="1"/>
      <w:numFmt w:val="decimal"/>
      <w:lvlText w:val="%1."/>
      <w:lvlJc w:val="left"/>
      <w:pPr>
        <w:ind w:left="928" w:hanging="360"/>
      </w:pPr>
      <w:rPr>
        <w:rFonts w:hint="default"/>
        <w:color w:val="44546A" w:themeColor="text2"/>
      </w:rPr>
    </w:lvl>
    <w:lvl w:ilvl="1">
      <w:start w:val="1"/>
      <w:numFmt w:val="decimal"/>
      <w:lvlText w:val="%1.%2"/>
      <w:lvlJc w:val="left"/>
      <w:pPr>
        <w:ind w:left="718" w:hanging="576"/>
      </w:pPr>
      <w:rPr>
        <w:b w:val="0"/>
        <w:bCs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9" w15:restartNumberingAfterBreak="0">
    <w:nsid w:val="57E54756"/>
    <w:multiLevelType w:val="multilevel"/>
    <w:tmpl w:val="85CE8F12"/>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0" w15:restartNumberingAfterBreak="0">
    <w:nsid w:val="611D6CF6"/>
    <w:multiLevelType w:val="hybridMultilevel"/>
    <w:tmpl w:val="4C9EB3CE"/>
    <w:lvl w:ilvl="0" w:tplc="04090019">
      <w:start w:val="1"/>
      <w:numFmt w:val="lowerLetter"/>
      <w:lvlText w:val="%1."/>
      <w:lvlJc w:val="left"/>
      <w:pPr>
        <w:ind w:left="936" w:hanging="360"/>
      </w:pPr>
    </w:lvl>
    <w:lvl w:ilvl="1" w:tplc="04130019" w:tentative="1">
      <w:start w:val="1"/>
      <w:numFmt w:val="lowerLetter"/>
      <w:lvlText w:val="%2."/>
      <w:lvlJc w:val="left"/>
      <w:pPr>
        <w:ind w:left="1656" w:hanging="360"/>
      </w:pPr>
    </w:lvl>
    <w:lvl w:ilvl="2" w:tplc="0413001B" w:tentative="1">
      <w:start w:val="1"/>
      <w:numFmt w:val="lowerRoman"/>
      <w:lvlText w:val="%3."/>
      <w:lvlJc w:val="right"/>
      <w:pPr>
        <w:ind w:left="2376" w:hanging="180"/>
      </w:pPr>
    </w:lvl>
    <w:lvl w:ilvl="3" w:tplc="0413000F" w:tentative="1">
      <w:start w:val="1"/>
      <w:numFmt w:val="decimal"/>
      <w:lvlText w:val="%4."/>
      <w:lvlJc w:val="left"/>
      <w:pPr>
        <w:ind w:left="3096" w:hanging="360"/>
      </w:pPr>
    </w:lvl>
    <w:lvl w:ilvl="4" w:tplc="04130019" w:tentative="1">
      <w:start w:val="1"/>
      <w:numFmt w:val="lowerLetter"/>
      <w:lvlText w:val="%5."/>
      <w:lvlJc w:val="left"/>
      <w:pPr>
        <w:ind w:left="3816" w:hanging="360"/>
      </w:pPr>
    </w:lvl>
    <w:lvl w:ilvl="5" w:tplc="0413001B" w:tentative="1">
      <w:start w:val="1"/>
      <w:numFmt w:val="lowerRoman"/>
      <w:lvlText w:val="%6."/>
      <w:lvlJc w:val="right"/>
      <w:pPr>
        <w:ind w:left="4536" w:hanging="180"/>
      </w:pPr>
    </w:lvl>
    <w:lvl w:ilvl="6" w:tplc="0413000F" w:tentative="1">
      <w:start w:val="1"/>
      <w:numFmt w:val="decimal"/>
      <w:lvlText w:val="%7."/>
      <w:lvlJc w:val="left"/>
      <w:pPr>
        <w:ind w:left="5256" w:hanging="360"/>
      </w:pPr>
    </w:lvl>
    <w:lvl w:ilvl="7" w:tplc="04130019" w:tentative="1">
      <w:start w:val="1"/>
      <w:numFmt w:val="lowerLetter"/>
      <w:lvlText w:val="%8."/>
      <w:lvlJc w:val="left"/>
      <w:pPr>
        <w:ind w:left="5976" w:hanging="360"/>
      </w:pPr>
    </w:lvl>
    <w:lvl w:ilvl="8" w:tplc="0413001B" w:tentative="1">
      <w:start w:val="1"/>
      <w:numFmt w:val="lowerRoman"/>
      <w:lvlText w:val="%9."/>
      <w:lvlJc w:val="right"/>
      <w:pPr>
        <w:ind w:left="6696" w:hanging="180"/>
      </w:pPr>
    </w:lvl>
  </w:abstractNum>
  <w:abstractNum w:abstractNumId="31" w15:restartNumberingAfterBreak="0">
    <w:nsid w:val="625A52C8"/>
    <w:multiLevelType w:val="multilevel"/>
    <w:tmpl w:val="FD705BA4"/>
    <w:lvl w:ilvl="0">
      <w:start w:val="1"/>
      <w:numFmt w:val="decimal"/>
      <w:lvlText w:val="%1"/>
      <w:lvlJc w:val="left"/>
      <w:pPr>
        <w:ind w:left="708" w:hanging="708"/>
      </w:pPr>
      <w:rPr>
        <w:rFonts w:hint="default"/>
      </w:rPr>
    </w:lvl>
    <w:lvl w:ilvl="1">
      <w:start w:val="1"/>
      <w:numFmt w:val="decimal"/>
      <w:lvlText w:val="%1.%2"/>
      <w:lvlJc w:val="left"/>
      <w:pPr>
        <w:ind w:left="708" w:hanging="7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65A4084F"/>
    <w:multiLevelType w:val="hybridMultilevel"/>
    <w:tmpl w:val="E01AF5D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8B779DB"/>
    <w:multiLevelType w:val="multilevel"/>
    <w:tmpl w:val="15408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A4D4CB6"/>
    <w:multiLevelType w:val="hybridMultilevel"/>
    <w:tmpl w:val="31DC0B36"/>
    <w:lvl w:ilvl="0" w:tplc="0409000F">
      <w:start w:val="1"/>
      <w:numFmt w:val="decimal"/>
      <w:lvlText w:val="%1."/>
      <w:lvlJc w:val="left"/>
      <w:pPr>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6D633465"/>
    <w:multiLevelType w:val="hybridMultilevel"/>
    <w:tmpl w:val="954C16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74F0708A"/>
    <w:multiLevelType w:val="hybridMultilevel"/>
    <w:tmpl w:val="FF367850"/>
    <w:lvl w:ilvl="0" w:tplc="0409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7" w15:restartNumberingAfterBreak="0">
    <w:nsid w:val="757430E3"/>
    <w:multiLevelType w:val="hybridMultilevel"/>
    <w:tmpl w:val="D6D8D214"/>
    <w:lvl w:ilvl="0" w:tplc="0409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79447E56"/>
    <w:multiLevelType w:val="hybridMultilevel"/>
    <w:tmpl w:val="7FEA91F8"/>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28767813">
    <w:abstractNumId w:val="25"/>
  </w:num>
  <w:num w:numId="2" w16cid:durableId="1764299157">
    <w:abstractNumId w:val="20"/>
  </w:num>
  <w:num w:numId="3" w16cid:durableId="529026658">
    <w:abstractNumId w:val="28"/>
  </w:num>
  <w:num w:numId="4" w16cid:durableId="1248425038">
    <w:abstractNumId w:val="9"/>
  </w:num>
  <w:num w:numId="5" w16cid:durableId="774906573">
    <w:abstractNumId w:val="22"/>
  </w:num>
  <w:num w:numId="6" w16cid:durableId="2010936237">
    <w:abstractNumId w:val="37"/>
  </w:num>
  <w:num w:numId="7" w16cid:durableId="867252906">
    <w:abstractNumId w:val="24"/>
  </w:num>
  <w:num w:numId="8" w16cid:durableId="546842773">
    <w:abstractNumId w:val="8"/>
  </w:num>
  <w:num w:numId="9" w16cid:durableId="2008052059">
    <w:abstractNumId w:val="18"/>
  </w:num>
  <w:num w:numId="10" w16cid:durableId="842472158">
    <w:abstractNumId w:val="34"/>
  </w:num>
  <w:num w:numId="11" w16cid:durableId="1723869965">
    <w:abstractNumId w:val="29"/>
  </w:num>
  <w:num w:numId="12" w16cid:durableId="1300653600">
    <w:abstractNumId w:val="19"/>
  </w:num>
  <w:num w:numId="13" w16cid:durableId="807358907">
    <w:abstractNumId w:val="16"/>
  </w:num>
  <w:num w:numId="14" w16cid:durableId="1841769117">
    <w:abstractNumId w:val="1"/>
  </w:num>
  <w:num w:numId="15" w16cid:durableId="173687355">
    <w:abstractNumId w:val="6"/>
  </w:num>
  <w:num w:numId="16" w16cid:durableId="1036393188">
    <w:abstractNumId w:val="30"/>
  </w:num>
  <w:num w:numId="17" w16cid:durableId="1668636215">
    <w:abstractNumId w:val="12"/>
  </w:num>
  <w:num w:numId="18" w16cid:durableId="1745684944">
    <w:abstractNumId w:val="15"/>
  </w:num>
  <w:num w:numId="19" w16cid:durableId="1917085964">
    <w:abstractNumId w:val="26"/>
  </w:num>
  <w:num w:numId="20" w16cid:durableId="1635870166">
    <w:abstractNumId w:val="0"/>
  </w:num>
  <w:num w:numId="21" w16cid:durableId="1651982370">
    <w:abstractNumId w:val="10"/>
  </w:num>
  <w:num w:numId="22" w16cid:durableId="781000792">
    <w:abstractNumId w:val="11"/>
  </w:num>
  <w:num w:numId="23" w16cid:durableId="797921341">
    <w:abstractNumId w:val="4"/>
  </w:num>
  <w:num w:numId="24" w16cid:durableId="1923098774">
    <w:abstractNumId w:val="5"/>
  </w:num>
  <w:num w:numId="25" w16cid:durableId="1569221915">
    <w:abstractNumId w:val="32"/>
  </w:num>
  <w:num w:numId="26" w16cid:durableId="821389036">
    <w:abstractNumId w:val="21"/>
  </w:num>
  <w:num w:numId="27" w16cid:durableId="1568807635">
    <w:abstractNumId w:val="23"/>
  </w:num>
  <w:num w:numId="28" w16cid:durableId="230233339">
    <w:abstractNumId w:val="31"/>
  </w:num>
  <w:num w:numId="29" w16cid:durableId="960575165">
    <w:abstractNumId w:val="17"/>
  </w:num>
  <w:num w:numId="30" w16cid:durableId="1944338019">
    <w:abstractNumId w:val="13"/>
  </w:num>
  <w:num w:numId="31" w16cid:durableId="1926961940">
    <w:abstractNumId w:val="2"/>
  </w:num>
  <w:num w:numId="32" w16cid:durableId="711223005">
    <w:abstractNumId w:val="38"/>
  </w:num>
  <w:num w:numId="33" w16cid:durableId="483395554">
    <w:abstractNumId w:val="14"/>
  </w:num>
  <w:num w:numId="34" w16cid:durableId="814569104">
    <w:abstractNumId w:val="7"/>
  </w:num>
  <w:num w:numId="35" w16cid:durableId="1178081349">
    <w:abstractNumId w:val="27"/>
  </w:num>
  <w:num w:numId="36" w16cid:durableId="333847085">
    <w:abstractNumId w:val="36"/>
  </w:num>
  <w:num w:numId="37" w16cid:durableId="970789548">
    <w:abstractNumId w:val="3"/>
  </w:num>
  <w:num w:numId="38" w16cid:durableId="93062440">
    <w:abstractNumId w:val="35"/>
  </w:num>
  <w:num w:numId="39" w16cid:durableId="655108371">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417"/>
    <w:rsid w:val="00000DD4"/>
    <w:rsid w:val="000025C8"/>
    <w:rsid w:val="00016896"/>
    <w:rsid w:val="00022FDC"/>
    <w:rsid w:val="000238F6"/>
    <w:rsid w:val="000244F4"/>
    <w:rsid w:val="0002713D"/>
    <w:rsid w:val="00027A48"/>
    <w:rsid w:val="0003043E"/>
    <w:rsid w:val="0003257F"/>
    <w:rsid w:val="0003793D"/>
    <w:rsid w:val="000466DB"/>
    <w:rsid w:val="000472DF"/>
    <w:rsid w:val="00052CED"/>
    <w:rsid w:val="00053707"/>
    <w:rsid w:val="000539C4"/>
    <w:rsid w:val="00054891"/>
    <w:rsid w:val="000549B8"/>
    <w:rsid w:val="00054A17"/>
    <w:rsid w:val="000628FF"/>
    <w:rsid w:val="000641FE"/>
    <w:rsid w:val="00065638"/>
    <w:rsid w:val="00066A23"/>
    <w:rsid w:val="00077FD6"/>
    <w:rsid w:val="000805C8"/>
    <w:rsid w:val="00082867"/>
    <w:rsid w:val="00082A27"/>
    <w:rsid w:val="00083199"/>
    <w:rsid w:val="00083B94"/>
    <w:rsid w:val="00084E3B"/>
    <w:rsid w:val="000858BA"/>
    <w:rsid w:val="000902C5"/>
    <w:rsid w:val="00090A87"/>
    <w:rsid w:val="0009409F"/>
    <w:rsid w:val="0009469F"/>
    <w:rsid w:val="00095B6B"/>
    <w:rsid w:val="00097E4E"/>
    <w:rsid w:val="00097F85"/>
    <w:rsid w:val="000A120C"/>
    <w:rsid w:val="000A1A94"/>
    <w:rsid w:val="000A2CE5"/>
    <w:rsid w:val="000A3E02"/>
    <w:rsid w:val="000A52D4"/>
    <w:rsid w:val="000A5BFB"/>
    <w:rsid w:val="000B1843"/>
    <w:rsid w:val="000B695B"/>
    <w:rsid w:val="000B6A83"/>
    <w:rsid w:val="000C0DBB"/>
    <w:rsid w:val="000C2E90"/>
    <w:rsid w:val="000C3998"/>
    <w:rsid w:val="000D1E6E"/>
    <w:rsid w:val="000D2CA1"/>
    <w:rsid w:val="000D6D21"/>
    <w:rsid w:val="000E1445"/>
    <w:rsid w:val="000E6685"/>
    <w:rsid w:val="000F0CFF"/>
    <w:rsid w:val="000F1027"/>
    <w:rsid w:val="000F35CD"/>
    <w:rsid w:val="000F5445"/>
    <w:rsid w:val="000F698B"/>
    <w:rsid w:val="00100790"/>
    <w:rsid w:val="001036F7"/>
    <w:rsid w:val="001051F8"/>
    <w:rsid w:val="00105B27"/>
    <w:rsid w:val="0010725E"/>
    <w:rsid w:val="00111660"/>
    <w:rsid w:val="0012184A"/>
    <w:rsid w:val="00123FBE"/>
    <w:rsid w:val="00132E9A"/>
    <w:rsid w:val="00136EB4"/>
    <w:rsid w:val="00142D75"/>
    <w:rsid w:val="00155993"/>
    <w:rsid w:val="00164FC5"/>
    <w:rsid w:val="001660BA"/>
    <w:rsid w:val="001744EF"/>
    <w:rsid w:val="00174714"/>
    <w:rsid w:val="00174738"/>
    <w:rsid w:val="00181F4D"/>
    <w:rsid w:val="0018654A"/>
    <w:rsid w:val="00190A33"/>
    <w:rsid w:val="0019749C"/>
    <w:rsid w:val="001A0652"/>
    <w:rsid w:val="001A07F7"/>
    <w:rsid w:val="001A5967"/>
    <w:rsid w:val="001A5A3C"/>
    <w:rsid w:val="001B04E8"/>
    <w:rsid w:val="001B510B"/>
    <w:rsid w:val="001B5C77"/>
    <w:rsid w:val="001B621B"/>
    <w:rsid w:val="001B7B8A"/>
    <w:rsid w:val="001C1B69"/>
    <w:rsid w:val="001C2464"/>
    <w:rsid w:val="001C4033"/>
    <w:rsid w:val="001D2B7D"/>
    <w:rsid w:val="001D5A9B"/>
    <w:rsid w:val="001E3333"/>
    <w:rsid w:val="001E5EA5"/>
    <w:rsid w:val="001E6964"/>
    <w:rsid w:val="001E6B41"/>
    <w:rsid w:val="001F251C"/>
    <w:rsid w:val="001F2B95"/>
    <w:rsid w:val="001F57A1"/>
    <w:rsid w:val="001F5FAB"/>
    <w:rsid w:val="001F74F8"/>
    <w:rsid w:val="002011DF"/>
    <w:rsid w:val="00201968"/>
    <w:rsid w:val="00201D46"/>
    <w:rsid w:val="00202863"/>
    <w:rsid w:val="00206258"/>
    <w:rsid w:val="00210156"/>
    <w:rsid w:val="00210FD8"/>
    <w:rsid w:val="00211843"/>
    <w:rsid w:val="0021261E"/>
    <w:rsid w:val="002128A6"/>
    <w:rsid w:val="002149B0"/>
    <w:rsid w:val="00215959"/>
    <w:rsid w:val="00220421"/>
    <w:rsid w:val="0022093F"/>
    <w:rsid w:val="002254A7"/>
    <w:rsid w:val="00226A6C"/>
    <w:rsid w:val="00230574"/>
    <w:rsid w:val="00234BE7"/>
    <w:rsid w:val="002363B7"/>
    <w:rsid w:val="00241AD0"/>
    <w:rsid w:val="00246E28"/>
    <w:rsid w:val="00252FE7"/>
    <w:rsid w:val="002541BB"/>
    <w:rsid w:val="00260496"/>
    <w:rsid w:val="0026176C"/>
    <w:rsid w:val="00264BFF"/>
    <w:rsid w:val="00267E18"/>
    <w:rsid w:val="002703AB"/>
    <w:rsid w:val="00273854"/>
    <w:rsid w:val="00273C12"/>
    <w:rsid w:val="00275A78"/>
    <w:rsid w:val="00275E3E"/>
    <w:rsid w:val="00283DFC"/>
    <w:rsid w:val="0028709E"/>
    <w:rsid w:val="0028779A"/>
    <w:rsid w:val="00290C16"/>
    <w:rsid w:val="0029428B"/>
    <w:rsid w:val="00297EBE"/>
    <w:rsid w:val="002A0C9E"/>
    <w:rsid w:val="002A12D6"/>
    <w:rsid w:val="002A563E"/>
    <w:rsid w:val="002B05F9"/>
    <w:rsid w:val="002B09B6"/>
    <w:rsid w:val="002B3624"/>
    <w:rsid w:val="002C2707"/>
    <w:rsid w:val="002C37F3"/>
    <w:rsid w:val="002C7339"/>
    <w:rsid w:val="002D2F15"/>
    <w:rsid w:val="002D428E"/>
    <w:rsid w:val="002D4C7B"/>
    <w:rsid w:val="002D71ED"/>
    <w:rsid w:val="002E4233"/>
    <w:rsid w:val="002E42B2"/>
    <w:rsid w:val="002F279E"/>
    <w:rsid w:val="002F2C76"/>
    <w:rsid w:val="002F49F8"/>
    <w:rsid w:val="002F6118"/>
    <w:rsid w:val="00300F6F"/>
    <w:rsid w:val="003010A6"/>
    <w:rsid w:val="003032C0"/>
    <w:rsid w:val="003037C6"/>
    <w:rsid w:val="00304694"/>
    <w:rsid w:val="00305BE6"/>
    <w:rsid w:val="00307C1F"/>
    <w:rsid w:val="003134E7"/>
    <w:rsid w:val="00313909"/>
    <w:rsid w:val="00315F5F"/>
    <w:rsid w:val="00326600"/>
    <w:rsid w:val="00331D94"/>
    <w:rsid w:val="00331FBF"/>
    <w:rsid w:val="00336AF2"/>
    <w:rsid w:val="00337A1F"/>
    <w:rsid w:val="00337BC9"/>
    <w:rsid w:val="00341FB5"/>
    <w:rsid w:val="00342B9B"/>
    <w:rsid w:val="00342D41"/>
    <w:rsid w:val="00344C34"/>
    <w:rsid w:val="0034520A"/>
    <w:rsid w:val="003513A6"/>
    <w:rsid w:val="003548C7"/>
    <w:rsid w:val="00354D21"/>
    <w:rsid w:val="00366997"/>
    <w:rsid w:val="0037087D"/>
    <w:rsid w:val="00374F20"/>
    <w:rsid w:val="003752DF"/>
    <w:rsid w:val="0038202F"/>
    <w:rsid w:val="003855C8"/>
    <w:rsid w:val="003857B3"/>
    <w:rsid w:val="00386E61"/>
    <w:rsid w:val="003878E8"/>
    <w:rsid w:val="003911CE"/>
    <w:rsid w:val="00391ABE"/>
    <w:rsid w:val="003943BE"/>
    <w:rsid w:val="00396F15"/>
    <w:rsid w:val="003A512B"/>
    <w:rsid w:val="003B3965"/>
    <w:rsid w:val="003B3CF2"/>
    <w:rsid w:val="003D3CCF"/>
    <w:rsid w:val="003D6553"/>
    <w:rsid w:val="003E4A27"/>
    <w:rsid w:val="003E5C53"/>
    <w:rsid w:val="003F0759"/>
    <w:rsid w:val="003F1EF0"/>
    <w:rsid w:val="003F29EC"/>
    <w:rsid w:val="003F5DFC"/>
    <w:rsid w:val="003F5E17"/>
    <w:rsid w:val="003F6481"/>
    <w:rsid w:val="003F7325"/>
    <w:rsid w:val="003F7DB3"/>
    <w:rsid w:val="00403E67"/>
    <w:rsid w:val="00404E04"/>
    <w:rsid w:val="00405E72"/>
    <w:rsid w:val="00406303"/>
    <w:rsid w:val="00406AD2"/>
    <w:rsid w:val="00406E22"/>
    <w:rsid w:val="0041218C"/>
    <w:rsid w:val="00415671"/>
    <w:rsid w:val="00417215"/>
    <w:rsid w:val="004210C1"/>
    <w:rsid w:val="00430F5A"/>
    <w:rsid w:val="0044124A"/>
    <w:rsid w:val="00441A47"/>
    <w:rsid w:val="00441E8E"/>
    <w:rsid w:val="00442386"/>
    <w:rsid w:val="00444A79"/>
    <w:rsid w:val="0044527F"/>
    <w:rsid w:val="0044645C"/>
    <w:rsid w:val="00446C5C"/>
    <w:rsid w:val="00455DE7"/>
    <w:rsid w:val="00457F04"/>
    <w:rsid w:val="0046039E"/>
    <w:rsid w:val="00463C90"/>
    <w:rsid w:val="004647FF"/>
    <w:rsid w:val="0046783C"/>
    <w:rsid w:val="0047360B"/>
    <w:rsid w:val="004838F6"/>
    <w:rsid w:val="004839FA"/>
    <w:rsid w:val="00483FA6"/>
    <w:rsid w:val="004840B9"/>
    <w:rsid w:val="004906ED"/>
    <w:rsid w:val="0049452B"/>
    <w:rsid w:val="00494F45"/>
    <w:rsid w:val="004971BD"/>
    <w:rsid w:val="004A1264"/>
    <w:rsid w:val="004A22BB"/>
    <w:rsid w:val="004B05A5"/>
    <w:rsid w:val="004B0B87"/>
    <w:rsid w:val="004B3F10"/>
    <w:rsid w:val="004D149B"/>
    <w:rsid w:val="004D4D4E"/>
    <w:rsid w:val="004E2178"/>
    <w:rsid w:val="004E2C70"/>
    <w:rsid w:val="004F108C"/>
    <w:rsid w:val="004F1899"/>
    <w:rsid w:val="004F27CD"/>
    <w:rsid w:val="004F33FD"/>
    <w:rsid w:val="004F6EFF"/>
    <w:rsid w:val="004F711A"/>
    <w:rsid w:val="004F7191"/>
    <w:rsid w:val="00503B13"/>
    <w:rsid w:val="00505CBF"/>
    <w:rsid w:val="00511F8A"/>
    <w:rsid w:val="005167E4"/>
    <w:rsid w:val="005231B9"/>
    <w:rsid w:val="00523A7F"/>
    <w:rsid w:val="005241DC"/>
    <w:rsid w:val="0053084E"/>
    <w:rsid w:val="00530B3B"/>
    <w:rsid w:val="00530CCB"/>
    <w:rsid w:val="005331AA"/>
    <w:rsid w:val="00535F65"/>
    <w:rsid w:val="00537F3F"/>
    <w:rsid w:val="00540E70"/>
    <w:rsid w:val="00542EF4"/>
    <w:rsid w:val="00543B8D"/>
    <w:rsid w:val="00544F1A"/>
    <w:rsid w:val="00546216"/>
    <w:rsid w:val="00547C51"/>
    <w:rsid w:val="0055250C"/>
    <w:rsid w:val="00557B3E"/>
    <w:rsid w:val="0057159F"/>
    <w:rsid w:val="005805DD"/>
    <w:rsid w:val="00580DAC"/>
    <w:rsid w:val="00581ADF"/>
    <w:rsid w:val="00582540"/>
    <w:rsid w:val="00582900"/>
    <w:rsid w:val="0058311D"/>
    <w:rsid w:val="00587A78"/>
    <w:rsid w:val="00597165"/>
    <w:rsid w:val="005A2459"/>
    <w:rsid w:val="005A5A37"/>
    <w:rsid w:val="005B01F1"/>
    <w:rsid w:val="005B048A"/>
    <w:rsid w:val="005B133A"/>
    <w:rsid w:val="005B27D2"/>
    <w:rsid w:val="005B38AD"/>
    <w:rsid w:val="005B46AF"/>
    <w:rsid w:val="005B6723"/>
    <w:rsid w:val="005B6BEE"/>
    <w:rsid w:val="005C31E8"/>
    <w:rsid w:val="005C62E7"/>
    <w:rsid w:val="005D44BF"/>
    <w:rsid w:val="005F0E28"/>
    <w:rsid w:val="005F4694"/>
    <w:rsid w:val="005F69BD"/>
    <w:rsid w:val="005F790F"/>
    <w:rsid w:val="0060106E"/>
    <w:rsid w:val="006016BC"/>
    <w:rsid w:val="00601B46"/>
    <w:rsid w:val="006029D8"/>
    <w:rsid w:val="00603D22"/>
    <w:rsid w:val="00610CCA"/>
    <w:rsid w:val="00612EBF"/>
    <w:rsid w:val="006208F6"/>
    <w:rsid w:val="006260F1"/>
    <w:rsid w:val="006261D3"/>
    <w:rsid w:val="00630098"/>
    <w:rsid w:val="006344F3"/>
    <w:rsid w:val="00656156"/>
    <w:rsid w:val="00657EAA"/>
    <w:rsid w:val="00662C00"/>
    <w:rsid w:val="0068374B"/>
    <w:rsid w:val="006866DD"/>
    <w:rsid w:val="006A5858"/>
    <w:rsid w:val="006A60DD"/>
    <w:rsid w:val="006A6743"/>
    <w:rsid w:val="006A7918"/>
    <w:rsid w:val="006B0455"/>
    <w:rsid w:val="006B5FFB"/>
    <w:rsid w:val="006C4B16"/>
    <w:rsid w:val="006C6B75"/>
    <w:rsid w:val="006C6B8E"/>
    <w:rsid w:val="006D6D85"/>
    <w:rsid w:val="006E5163"/>
    <w:rsid w:val="006E5C14"/>
    <w:rsid w:val="006E68CA"/>
    <w:rsid w:val="006F0093"/>
    <w:rsid w:val="006F0748"/>
    <w:rsid w:val="006F21B3"/>
    <w:rsid w:val="006F5521"/>
    <w:rsid w:val="006F74EE"/>
    <w:rsid w:val="006F763D"/>
    <w:rsid w:val="00701ABB"/>
    <w:rsid w:val="00703AEC"/>
    <w:rsid w:val="00703EEA"/>
    <w:rsid w:val="00706EFA"/>
    <w:rsid w:val="0070727B"/>
    <w:rsid w:val="007120C8"/>
    <w:rsid w:val="00714F15"/>
    <w:rsid w:val="007225D6"/>
    <w:rsid w:val="0072752A"/>
    <w:rsid w:val="00731AC0"/>
    <w:rsid w:val="00735CA9"/>
    <w:rsid w:val="00736893"/>
    <w:rsid w:val="00736C89"/>
    <w:rsid w:val="00736CED"/>
    <w:rsid w:val="007403E6"/>
    <w:rsid w:val="007419D8"/>
    <w:rsid w:val="0074394E"/>
    <w:rsid w:val="00744791"/>
    <w:rsid w:val="00747957"/>
    <w:rsid w:val="007504E1"/>
    <w:rsid w:val="00751B4A"/>
    <w:rsid w:val="00751F4C"/>
    <w:rsid w:val="007561FF"/>
    <w:rsid w:val="00764C99"/>
    <w:rsid w:val="0076534E"/>
    <w:rsid w:val="00771524"/>
    <w:rsid w:val="00772230"/>
    <w:rsid w:val="00772F51"/>
    <w:rsid w:val="0077353B"/>
    <w:rsid w:val="00781C9F"/>
    <w:rsid w:val="00783CAF"/>
    <w:rsid w:val="00785E0F"/>
    <w:rsid w:val="0078682F"/>
    <w:rsid w:val="00790745"/>
    <w:rsid w:val="00792417"/>
    <w:rsid w:val="00792F82"/>
    <w:rsid w:val="0079748F"/>
    <w:rsid w:val="00797A00"/>
    <w:rsid w:val="00797B35"/>
    <w:rsid w:val="007A1552"/>
    <w:rsid w:val="007A4D1E"/>
    <w:rsid w:val="007A6BC1"/>
    <w:rsid w:val="007A6F0E"/>
    <w:rsid w:val="007B02C4"/>
    <w:rsid w:val="007B1E38"/>
    <w:rsid w:val="007B2DCB"/>
    <w:rsid w:val="007B5FE4"/>
    <w:rsid w:val="007C6028"/>
    <w:rsid w:val="007D52E3"/>
    <w:rsid w:val="007D6EC6"/>
    <w:rsid w:val="007D7346"/>
    <w:rsid w:val="007E2490"/>
    <w:rsid w:val="007E6465"/>
    <w:rsid w:val="007E697D"/>
    <w:rsid w:val="007F214A"/>
    <w:rsid w:val="007F30E9"/>
    <w:rsid w:val="007F4518"/>
    <w:rsid w:val="007F4FC6"/>
    <w:rsid w:val="007F6C7B"/>
    <w:rsid w:val="00801839"/>
    <w:rsid w:val="00804033"/>
    <w:rsid w:val="008057F8"/>
    <w:rsid w:val="008071A5"/>
    <w:rsid w:val="00813837"/>
    <w:rsid w:val="008169CC"/>
    <w:rsid w:val="00817FC0"/>
    <w:rsid w:val="00823971"/>
    <w:rsid w:val="00824DF3"/>
    <w:rsid w:val="0083036D"/>
    <w:rsid w:val="00830C3E"/>
    <w:rsid w:val="00834816"/>
    <w:rsid w:val="008421FE"/>
    <w:rsid w:val="008512FA"/>
    <w:rsid w:val="008534C2"/>
    <w:rsid w:val="008626BE"/>
    <w:rsid w:val="00880672"/>
    <w:rsid w:val="00880E26"/>
    <w:rsid w:val="00883DAD"/>
    <w:rsid w:val="00886ACB"/>
    <w:rsid w:val="00887610"/>
    <w:rsid w:val="00891FEC"/>
    <w:rsid w:val="00893E0D"/>
    <w:rsid w:val="008940EA"/>
    <w:rsid w:val="008A0E6D"/>
    <w:rsid w:val="008A3861"/>
    <w:rsid w:val="008A56F2"/>
    <w:rsid w:val="008B22A3"/>
    <w:rsid w:val="008B27B4"/>
    <w:rsid w:val="008B4D5A"/>
    <w:rsid w:val="008D4B36"/>
    <w:rsid w:val="008E419E"/>
    <w:rsid w:val="008E5707"/>
    <w:rsid w:val="008E741E"/>
    <w:rsid w:val="008F54B0"/>
    <w:rsid w:val="0090073A"/>
    <w:rsid w:val="0090323B"/>
    <w:rsid w:val="00911967"/>
    <w:rsid w:val="00914F8B"/>
    <w:rsid w:val="00917F72"/>
    <w:rsid w:val="00920184"/>
    <w:rsid w:val="00920D25"/>
    <w:rsid w:val="009221B4"/>
    <w:rsid w:val="00922AB9"/>
    <w:rsid w:val="00930223"/>
    <w:rsid w:val="00930BE7"/>
    <w:rsid w:val="0094349B"/>
    <w:rsid w:val="00953633"/>
    <w:rsid w:val="0095E8EE"/>
    <w:rsid w:val="0096072C"/>
    <w:rsid w:val="00961D50"/>
    <w:rsid w:val="00961E53"/>
    <w:rsid w:val="00962429"/>
    <w:rsid w:val="0096373C"/>
    <w:rsid w:val="00975BA9"/>
    <w:rsid w:val="009829EB"/>
    <w:rsid w:val="00984624"/>
    <w:rsid w:val="00984C54"/>
    <w:rsid w:val="0098769C"/>
    <w:rsid w:val="009878E7"/>
    <w:rsid w:val="009919BA"/>
    <w:rsid w:val="009923E6"/>
    <w:rsid w:val="009932CB"/>
    <w:rsid w:val="00993658"/>
    <w:rsid w:val="00993B62"/>
    <w:rsid w:val="00994FD2"/>
    <w:rsid w:val="009962BB"/>
    <w:rsid w:val="00997439"/>
    <w:rsid w:val="009A0995"/>
    <w:rsid w:val="009A1277"/>
    <w:rsid w:val="009A21F6"/>
    <w:rsid w:val="009A737F"/>
    <w:rsid w:val="009B27A1"/>
    <w:rsid w:val="009B6B43"/>
    <w:rsid w:val="009C3969"/>
    <w:rsid w:val="009C757D"/>
    <w:rsid w:val="009D20DB"/>
    <w:rsid w:val="009D2520"/>
    <w:rsid w:val="009D4079"/>
    <w:rsid w:val="009D7A5D"/>
    <w:rsid w:val="009DC55C"/>
    <w:rsid w:val="009E018C"/>
    <w:rsid w:val="009E1534"/>
    <w:rsid w:val="009F3358"/>
    <w:rsid w:val="00A0035E"/>
    <w:rsid w:val="00A04BCE"/>
    <w:rsid w:val="00A10A6D"/>
    <w:rsid w:val="00A13B38"/>
    <w:rsid w:val="00A14F53"/>
    <w:rsid w:val="00A226EA"/>
    <w:rsid w:val="00A23328"/>
    <w:rsid w:val="00A24291"/>
    <w:rsid w:val="00A2461F"/>
    <w:rsid w:val="00A26BBA"/>
    <w:rsid w:val="00A26D28"/>
    <w:rsid w:val="00A35609"/>
    <w:rsid w:val="00A3745A"/>
    <w:rsid w:val="00A40D61"/>
    <w:rsid w:val="00A432A6"/>
    <w:rsid w:val="00A435B0"/>
    <w:rsid w:val="00A451A2"/>
    <w:rsid w:val="00A46329"/>
    <w:rsid w:val="00A519DC"/>
    <w:rsid w:val="00A51B5C"/>
    <w:rsid w:val="00A52F9D"/>
    <w:rsid w:val="00A56F57"/>
    <w:rsid w:val="00A57AAB"/>
    <w:rsid w:val="00A60F07"/>
    <w:rsid w:val="00A62486"/>
    <w:rsid w:val="00A62694"/>
    <w:rsid w:val="00A7055E"/>
    <w:rsid w:val="00A70CDF"/>
    <w:rsid w:val="00A717EE"/>
    <w:rsid w:val="00A76222"/>
    <w:rsid w:val="00A7656E"/>
    <w:rsid w:val="00A76C04"/>
    <w:rsid w:val="00A811B6"/>
    <w:rsid w:val="00A922AA"/>
    <w:rsid w:val="00A95E4C"/>
    <w:rsid w:val="00A9607A"/>
    <w:rsid w:val="00A97633"/>
    <w:rsid w:val="00AA4208"/>
    <w:rsid w:val="00AA5D9D"/>
    <w:rsid w:val="00AA6C68"/>
    <w:rsid w:val="00AA7A9D"/>
    <w:rsid w:val="00AC7F80"/>
    <w:rsid w:val="00AD0E10"/>
    <w:rsid w:val="00AD0F00"/>
    <w:rsid w:val="00AD1645"/>
    <w:rsid w:val="00AD5A76"/>
    <w:rsid w:val="00AD6905"/>
    <w:rsid w:val="00AD717C"/>
    <w:rsid w:val="00AE385F"/>
    <w:rsid w:val="00AE40A8"/>
    <w:rsid w:val="00AE47E1"/>
    <w:rsid w:val="00AE740B"/>
    <w:rsid w:val="00AF1FD4"/>
    <w:rsid w:val="00AF2742"/>
    <w:rsid w:val="00AF4168"/>
    <w:rsid w:val="00B0120E"/>
    <w:rsid w:val="00B01DBC"/>
    <w:rsid w:val="00B0334F"/>
    <w:rsid w:val="00B040B4"/>
    <w:rsid w:val="00B05B00"/>
    <w:rsid w:val="00B13D77"/>
    <w:rsid w:val="00B20461"/>
    <w:rsid w:val="00B20D54"/>
    <w:rsid w:val="00B2514F"/>
    <w:rsid w:val="00B27438"/>
    <w:rsid w:val="00B30D26"/>
    <w:rsid w:val="00B32A9B"/>
    <w:rsid w:val="00B34C8A"/>
    <w:rsid w:val="00B3742B"/>
    <w:rsid w:val="00B441F1"/>
    <w:rsid w:val="00B51E7C"/>
    <w:rsid w:val="00B60FB7"/>
    <w:rsid w:val="00B6194A"/>
    <w:rsid w:val="00B62588"/>
    <w:rsid w:val="00B66EAE"/>
    <w:rsid w:val="00B6791D"/>
    <w:rsid w:val="00B702DA"/>
    <w:rsid w:val="00B72966"/>
    <w:rsid w:val="00B72E9C"/>
    <w:rsid w:val="00B75CF0"/>
    <w:rsid w:val="00B81DC9"/>
    <w:rsid w:val="00B861FE"/>
    <w:rsid w:val="00B8644D"/>
    <w:rsid w:val="00B87262"/>
    <w:rsid w:val="00B87D6F"/>
    <w:rsid w:val="00B948A1"/>
    <w:rsid w:val="00B977F8"/>
    <w:rsid w:val="00B978E8"/>
    <w:rsid w:val="00BA1111"/>
    <w:rsid w:val="00BA1B02"/>
    <w:rsid w:val="00BA2383"/>
    <w:rsid w:val="00BA359D"/>
    <w:rsid w:val="00BA730E"/>
    <w:rsid w:val="00BA749C"/>
    <w:rsid w:val="00BB30FC"/>
    <w:rsid w:val="00BB56A3"/>
    <w:rsid w:val="00BB72B1"/>
    <w:rsid w:val="00BC188F"/>
    <w:rsid w:val="00BC1BD3"/>
    <w:rsid w:val="00BD04B2"/>
    <w:rsid w:val="00BD2953"/>
    <w:rsid w:val="00BD5FA3"/>
    <w:rsid w:val="00BD7A51"/>
    <w:rsid w:val="00BD7C48"/>
    <w:rsid w:val="00BE373B"/>
    <w:rsid w:val="00BE63D3"/>
    <w:rsid w:val="00BF30BC"/>
    <w:rsid w:val="00BF3825"/>
    <w:rsid w:val="00BF5536"/>
    <w:rsid w:val="00C06A4A"/>
    <w:rsid w:val="00C0EA2C"/>
    <w:rsid w:val="00C10535"/>
    <w:rsid w:val="00C15D7F"/>
    <w:rsid w:val="00C22A08"/>
    <w:rsid w:val="00C271F6"/>
    <w:rsid w:val="00C27460"/>
    <w:rsid w:val="00C31591"/>
    <w:rsid w:val="00C3249C"/>
    <w:rsid w:val="00C37674"/>
    <w:rsid w:val="00C40D93"/>
    <w:rsid w:val="00C43B03"/>
    <w:rsid w:val="00C47263"/>
    <w:rsid w:val="00C5004A"/>
    <w:rsid w:val="00C538C0"/>
    <w:rsid w:val="00C53942"/>
    <w:rsid w:val="00C54A95"/>
    <w:rsid w:val="00C556AE"/>
    <w:rsid w:val="00C55BC9"/>
    <w:rsid w:val="00C56BA1"/>
    <w:rsid w:val="00C57D48"/>
    <w:rsid w:val="00C727FF"/>
    <w:rsid w:val="00C761A7"/>
    <w:rsid w:val="00C80D29"/>
    <w:rsid w:val="00C860D4"/>
    <w:rsid w:val="00C87797"/>
    <w:rsid w:val="00C97687"/>
    <w:rsid w:val="00CA0D6E"/>
    <w:rsid w:val="00CA2284"/>
    <w:rsid w:val="00CA259D"/>
    <w:rsid w:val="00CA2CF3"/>
    <w:rsid w:val="00CA3384"/>
    <w:rsid w:val="00CA6735"/>
    <w:rsid w:val="00CA7C8A"/>
    <w:rsid w:val="00CB1BCF"/>
    <w:rsid w:val="00CB399B"/>
    <w:rsid w:val="00CB3ED4"/>
    <w:rsid w:val="00CC15C4"/>
    <w:rsid w:val="00CC1A1A"/>
    <w:rsid w:val="00CD0FC6"/>
    <w:rsid w:val="00CD681A"/>
    <w:rsid w:val="00CE1B7A"/>
    <w:rsid w:val="00CE5103"/>
    <w:rsid w:val="00CE546F"/>
    <w:rsid w:val="00CE5F52"/>
    <w:rsid w:val="00CF045C"/>
    <w:rsid w:val="00CF30E7"/>
    <w:rsid w:val="00CF458D"/>
    <w:rsid w:val="00CF5C84"/>
    <w:rsid w:val="00CF7EFE"/>
    <w:rsid w:val="00D0175D"/>
    <w:rsid w:val="00D039E7"/>
    <w:rsid w:val="00D06DFD"/>
    <w:rsid w:val="00D1108A"/>
    <w:rsid w:val="00D122C8"/>
    <w:rsid w:val="00D128F7"/>
    <w:rsid w:val="00D20408"/>
    <w:rsid w:val="00D2313E"/>
    <w:rsid w:val="00D2348B"/>
    <w:rsid w:val="00D331AC"/>
    <w:rsid w:val="00D331CB"/>
    <w:rsid w:val="00D40D60"/>
    <w:rsid w:val="00D41243"/>
    <w:rsid w:val="00D41FD1"/>
    <w:rsid w:val="00D447F3"/>
    <w:rsid w:val="00D50329"/>
    <w:rsid w:val="00D514E0"/>
    <w:rsid w:val="00D55AC1"/>
    <w:rsid w:val="00D55CC0"/>
    <w:rsid w:val="00D6018F"/>
    <w:rsid w:val="00D62BD0"/>
    <w:rsid w:val="00D65476"/>
    <w:rsid w:val="00D67C45"/>
    <w:rsid w:val="00D72421"/>
    <w:rsid w:val="00D73A59"/>
    <w:rsid w:val="00D73E94"/>
    <w:rsid w:val="00D76E10"/>
    <w:rsid w:val="00D80465"/>
    <w:rsid w:val="00D809BC"/>
    <w:rsid w:val="00D83F69"/>
    <w:rsid w:val="00D85674"/>
    <w:rsid w:val="00D91EBC"/>
    <w:rsid w:val="00D921D3"/>
    <w:rsid w:val="00D94C62"/>
    <w:rsid w:val="00D96F5E"/>
    <w:rsid w:val="00DA04C6"/>
    <w:rsid w:val="00DA297D"/>
    <w:rsid w:val="00DA4496"/>
    <w:rsid w:val="00DA4CD9"/>
    <w:rsid w:val="00DA511A"/>
    <w:rsid w:val="00DB4EF2"/>
    <w:rsid w:val="00DB6D58"/>
    <w:rsid w:val="00DC0501"/>
    <w:rsid w:val="00DC1ADE"/>
    <w:rsid w:val="00DC237F"/>
    <w:rsid w:val="00DC2A97"/>
    <w:rsid w:val="00DC67DA"/>
    <w:rsid w:val="00DD129E"/>
    <w:rsid w:val="00DD2B74"/>
    <w:rsid w:val="00DD3BE3"/>
    <w:rsid w:val="00DD3F9D"/>
    <w:rsid w:val="00DD5178"/>
    <w:rsid w:val="00DD55BB"/>
    <w:rsid w:val="00DD67E4"/>
    <w:rsid w:val="00DE728C"/>
    <w:rsid w:val="00DF2582"/>
    <w:rsid w:val="00DF52DD"/>
    <w:rsid w:val="00DF5D20"/>
    <w:rsid w:val="00DF645E"/>
    <w:rsid w:val="00E00760"/>
    <w:rsid w:val="00E06C04"/>
    <w:rsid w:val="00E070F4"/>
    <w:rsid w:val="00E10ED5"/>
    <w:rsid w:val="00E110AE"/>
    <w:rsid w:val="00E15D75"/>
    <w:rsid w:val="00E2050B"/>
    <w:rsid w:val="00E20C59"/>
    <w:rsid w:val="00E23440"/>
    <w:rsid w:val="00E23C68"/>
    <w:rsid w:val="00E248B2"/>
    <w:rsid w:val="00E2531E"/>
    <w:rsid w:val="00E262E0"/>
    <w:rsid w:val="00E26302"/>
    <w:rsid w:val="00E27B82"/>
    <w:rsid w:val="00E30AE3"/>
    <w:rsid w:val="00E3489A"/>
    <w:rsid w:val="00E34983"/>
    <w:rsid w:val="00E4232D"/>
    <w:rsid w:val="00E42F76"/>
    <w:rsid w:val="00E432E5"/>
    <w:rsid w:val="00E464F1"/>
    <w:rsid w:val="00E5527C"/>
    <w:rsid w:val="00E60027"/>
    <w:rsid w:val="00E60211"/>
    <w:rsid w:val="00E6406D"/>
    <w:rsid w:val="00E66B67"/>
    <w:rsid w:val="00E66E4D"/>
    <w:rsid w:val="00E67980"/>
    <w:rsid w:val="00E7376B"/>
    <w:rsid w:val="00E7415B"/>
    <w:rsid w:val="00E8000D"/>
    <w:rsid w:val="00E819EC"/>
    <w:rsid w:val="00E92939"/>
    <w:rsid w:val="00E92C41"/>
    <w:rsid w:val="00E94968"/>
    <w:rsid w:val="00E95912"/>
    <w:rsid w:val="00EA06E2"/>
    <w:rsid w:val="00EA0AFE"/>
    <w:rsid w:val="00EA3496"/>
    <w:rsid w:val="00EA542E"/>
    <w:rsid w:val="00EB136D"/>
    <w:rsid w:val="00EB1A8C"/>
    <w:rsid w:val="00EB444B"/>
    <w:rsid w:val="00EC12AE"/>
    <w:rsid w:val="00EC1F5A"/>
    <w:rsid w:val="00EC20C3"/>
    <w:rsid w:val="00EC33AE"/>
    <w:rsid w:val="00EC3658"/>
    <w:rsid w:val="00EC4601"/>
    <w:rsid w:val="00EC7279"/>
    <w:rsid w:val="00ED1E44"/>
    <w:rsid w:val="00ED32CF"/>
    <w:rsid w:val="00EE0545"/>
    <w:rsid w:val="00EE3D37"/>
    <w:rsid w:val="00EE4181"/>
    <w:rsid w:val="00EE6808"/>
    <w:rsid w:val="00EE7EFB"/>
    <w:rsid w:val="00EF6326"/>
    <w:rsid w:val="00F00211"/>
    <w:rsid w:val="00F027A3"/>
    <w:rsid w:val="00F057F1"/>
    <w:rsid w:val="00F07EDB"/>
    <w:rsid w:val="00F1036F"/>
    <w:rsid w:val="00F1128D"/>
    <w:rsid w:val="00F12EE6"/>
    <w:rsid w:val="00F17F41"/>
    <w:rsid w:val="00F2018B"/>
    <w:rsid w:val="00F20288"/>
    <w:rsid w:val="00F245C6"/>
    <w:rsid w:val="00F279C3"/>
    <w:rsid w:val="00F3049E"/>
    <w:rsid w:val="00F31577"/>
    <w:rsid w:val="00F32701"/>
    <w:rsid w:val="00F3460E"/>
    <w:rsid w:val="00F34F53"/>
    <w:rsid w:val="00F35BAD"/>
    <w:rsid w:val="00F46CE7"/>
    <w:rsid w:val="00F4751E"/>
    <w:rsid w:val="00F527AE"/>
    <w:rsid w:val="00F5471A"/>
    <w:rsid w:val="00F55617"/>
    <w:rsid w:val="00F57035"/>
    <w:rsid w:val="00F633EA"/>
    <w:rsid w:val="00F65A27"/>
    <w:rsid w:val="00F66BE8"/>
    <w:rsid w:val="00F70444"/>
    <w:rsid w:val="00F7303B"/>
    <w:rsid w:val="00F752A0"/>
    <w:rsid w:val="00F755CA"/>
    <w:rsid w:val="00F76750"/>
    <w:rsid w:val="00F81796"/>
    <w:rsid w:val="00F93786"/>
    <w:rsid w:val="00F9554B"/>
    <w:rsid w:val="00FA0EFA"/>
    <w:rsid w:val="00FA6202"/>
    <w:rsid w:val="00FA6D89"/>
    <w:rsid w:val="00FB2201"/>
    <w:rsid w:val="00FB60B7"/>
    <w:rsid w:val="00FB6E4B"/>
    <w:rsid w:val="00FC0688"/>
    <w:rsid w:val="00FC22CC"/>
    <w:rsid w:val="00FC4470"/>
    <w:rsid w:val="00FC4908"/>
    <w:rsid w:val="00FC54A4"/>
    <w:rsid w:val="00FC5D4F"/>
    <w:rsid w:val="00FD2E13"/>
    <w:rsid w:val="00FD3AD7"/>
    <w:rsid w:val="00FD3EA5"/>
    <w:rsid w:val="00FD44C8"/>
    <w:rsid w:val="00FD78EE"/>
    <w:rsid w:val="00FE3ED2"/>
    <w:rsid w:val="00FE510F"/>
    <w:rsid w:val="00FF3B49"/>
    <w:rsid w:val="00FF3D27"/>
    <w:rsid w:val="0100ACC4"/>
    <w:rsid w:val="012FF128"/>
    <w:rsid w:val="020DF0F6"/>
    <w:rsid w:val="021AD17F"/>
    <w:rsid w:val="03DB9E95"/>
    <w:rsid w:val="03ECF3E8"/>
    <w:rsid w:val="03EFFF5E"/>
    <w:rsid w:val="04AB4BDF"/>
    <w:rsid w:val="04FFBC44"/>
    <w:rsid w:val="0503E152"/>
    <w:rsid w:val="052EFE72"/>
    <w:rsid w:val="055031B4"/>
    <w:rsid w:val="0552A335"/>
    <w:rsid w:val="05B7C6D1"/>
    <w:rsid w:val="06737F70"/>
    <w:rsid w:val="06780AE0"/>
    <w:rsid w:val="067953E7"/>
    <w:rsid w:val="068C7992"/>
    <w:rsid w:val="06BCF2AE"/>
    <w:rsid w:val="0718593C"/>
    <w:rsid w:val="071F085B"/>
    <w:rsid w:val="0785583B"/>
    <w:rsid w:val="07A39613"/>
    <w:rsid w:val="07A9FE97"/>
    <w:rsid w:val="08350C86"/>
    <w:rsid w:val="085250C6"/>
    <w:rsid w:val="089D0B70"/>
    <w:rsid w:val="091ECB14"/>
    <w:rsid w:val="0A044791"/>
    <w:rsid w:val="0A3ECE91"/>
    <w:rsid w:val="0A591B3E"/>
    <w:rsid w:val="0A5DD154"/>
    <w:rsid w:val="0A76CCA3"/>
    <w:rsid w:val="0B2F7893"/>
    <w:rsid w:val="0B4134F7"/>
    <w:rsid w:val="0B533486"/>
    <w:rsid w:val="0B7BD81D"/>
    <w:rsid w:val="0B90FCB2"/>
    <w:rsid w:val="0B932335"/>
    <w:rsid w:val="0BCEC13A"/>
    <w:rsid w:val="0C254D46"/>
    <w:rsid w:val="0C67EA8C"/>
    <w:rsid w:val="0CA57323"/>
    <w:rsid w:val="0D3EBADC"/>
    <w:rsid w:val="0D4C9DEA"/>
    <w:rsid w:val="0D5EC1A6"/>
    <w:rsid w:val="0D888CF7"/>
    <w:rsid w:val="0DD0BF99"/>
    <w:rsid w:val="0FA311D6"/>
    <w:rsid w:val="1044B2CD"/>
    <w:rsid w:val="11266D72"/>
    <w:rsid w:val="11277AB3"/>
    <w:rsid w:val="11470E89"/>
    <w:rsid w:val="11A4E320"/>
    <w:rsid w:val="11CD7B66"/>
    <w:rsid w:val="1288358F"/>
    <w:rsid w:val="12FB6155"/>
    <w:rsid w:val="133FCDF1"/>
    <w:rsid w:val="1344FC81"/>
    <w:rsid w:val="1354A8E5"/>
    <w:rsid w:val="139CEC6B"/>
    <w:rsid w:val="13BBCDD5"/>
    <w:rsid w:val="13C8F77B"/>
    <w:rsid w:val="13CB4D5B"/>
    <w:rsid w:val="13DDA396"/>
    <w:rsid w:val="13F7570F"/>
    <w:rsid w:val="14008BFE"/>
    <w:rsid w:val="1444EF62"/>
    <w:rsid w:val="144E5FAC"/>
    <w:rsid w:val="14694981"/>
    <w:rsid w:val="14C601BC"/>
    <w:rsid w:val="14EC1627"/>
    <w:rsid w:val="152E0248"/>
    <w:rsid w:val="154336D5"/>
    <w:rsid w:val="16728D20"/>
    <w:rsid w:val="16736A63"/>
    <w:rsid w:val="17ABB028"/>
    <w:rsid w:val="17CA0AA1"/>
    <w:rsid w:val="18C04D62"/>
    <w:rsid w:val="1917183B"/>
    <w:rsid w:val="1977CA17"/>
    <w:rsid w:val="19B74433"/>
    <w:rsid w:val="19EFDC30"/>
    <w:rsid w:val="19F3552A"/>
    <w:rsid w:val="1A4F1805"/>
    <w:rsid w:val="1A6824DB"/>
    <w:rsid w:val="1A70DAB4"/>
    <w:rsid w:val="1AD8F0D7"/>
    <w:rsid w:val="1B172289"/>
    <w:rsid w:val="1B56D595"/>
    <w:rsid w:val="1B6C4D3A"/>
    <w:rsid w:val="1BD0D717"/>
    <w:rsid w:val="1BE73FF7"/>
    <w:rsid w:val="1BFFFA36"/>
    <w:rsid w:val="1C6CE3BE"/>
    <w:rsid w:val="1C77F871"/>
    <w:rsid w:val="1D19B7D0"/>
    <w:rsid w:val="1D1C9775"/>
    <w:rsid w:val="1D6EF7D6"/>
    <w:rsid w:val="1DDE3569"/>
    <w:rsid w:val="1E38A09D"/>
    <w:rsid w:val="1E742180"/>
    <w:rsid w:val="1F2A114E"/>
    <w:rsid w:val="1FA0E482"/>
    <w:rsid w:val="1FCB7932"/>
    <w:rsid w:val="1FD5D699"/>
    <w:rsid w:val="20722D3B"/>
    <w:rsid w:val="208631EC"/>
    <w:rsid w:val="21249BC7"/>
    <w:rsid w:val="215EFE70"/>
    <w:rsid w:val="220C901D"/>
    <w:rsid w:val="23750555"/>
    <w:rsid w:val="23B00D9A"/>
    <w:rsid w:val="241C98F7"/>
    <w:rsid w:val="24247B70"/>
    <w:rsid w:val="243819A7"/>
    <w:rsid w:val="247B3273"/>
    <w:rsid w:val="24B3B849"/>
    <w:rsid w:val="25019515"/>
    <w:rsid w:val="25123637"/>
    <w:rsid w:val="25A22535"/>
    <w:rsid w:val="25E6D307"/>
    <w:rsid w:val="25FD511D"/>
    <w:rsid w:val="2643D4A7"/>
    <w:rsid w:val="2678B5A6"/>
    <w:rsid w:val="26817712"/>
    <w:rsid w:val="26819190"/>
    <w:rsid w:val="2735D6C5"/>
    <w:rsid w:val="27550363"/>
    <w:rsid w:val="278D6B80"/>
    <w:rsid w:val="2791D8D3"/>
    <w:rsid w:val="27941E17"/>
    <w:rsid w:val="2797CCC0"/>
    <w:rsid w:val="27A13361"/>
    <w:rsid w:val="28186C09"/>
    <w:rsid w:val="2820B9C1"/>
    <w:rsid w:val="285DBE3A"/>
    <w:rsid w:val="288F590B"/>
    <w:rsid w:val="289887F9"/>
    <w:rsid w:val="28D486BD"/>
    <w:rsid w:val="28D68B2E"/>
    <w:rsid w:val="29BB85BE"/>
    <w:rsid w:val="29C8CC2E"/>
    <w:rsid w:val="2A0075D2"/>
    <w:rsid w:val="2A18F6F5"/>
    <w:rsid w:val="2AA21C8B"/>
    <w:rsid w:val="2AAC303C"/>
    <w:rsid w:val="2ADBA018"/>
    <w:rsid w:val="2B0C426F"/>
    <w:rsid w:val="2BCBDA46"/>
    <w:rsid w:val="2C39AF01"/>
    <w:rsid w:val="2C55DCE9"/>
    <w:rsid w:val="2CDFA36E"/>
    <w:rsid w:val="2CEEF6E9"/>
    <w:rsid w:val="2DB3E69F"/>
    <w:rsid w:val="2DD96ED6"/>
    <w:rsid w:val="2E78DAEF"/>
    <w:rsid w:val="2EF071F7"/>
    <w:rsid w:val="2F627EA3"/>
    <w:rsid w:val="2F7B96E3"/>
    <w:rsid w:val="2FC59DAA"/>
    <w:rsid w:val="302AC742"/>
    <w:rsid w:val="3056E267"/>
    <w:rsid w:val="309EA3E7"/>
    <w:rsid w:val="30ADBF19"/>
    <w:rsid w:val="30BA7A8F"/>
    <w:rsid w:val="3103D706"/>
    <w:rsid w:val="316443F7"/>
    <w:rsid w:val="3238F0BB"/>
    <w:rsid w:val="32BA5A96"/>
    <w:rsid w:val="333596E6"/>
    <w:rsid w:val="336DF665"/>
    <w:rsid w:val="339AB1E1"/>
    <w:rsid w:val="33AD7008"/>
    <w:rsid w:val="33B16DDE"/>
    <w:rsid w:val="33FF5209"/>
    <w:rsid w:val="34562AF7"/>
    <w:rsid w:val="34C5D7B6"/>
    <w:rsid w:val="354C37C7"/>
    <w:rsid w:val="356C78A7"/>
    <w:rsid w:val="3585FB28"/>
    <w:rsid w:val="35ACC7C6"/>
    <w:rsid w:val="361A2926"/>
    <w:rsid w:val="36A57916"/>
    <w:rsid w:val="36B59C93"/>
    <w:rsid w:val="36D67640"/>
    <w:rsid w:val="36FB8B20"/>
    <w:rsid w:val="3758EDBA"/>
    <w:rsid w:val="37BD415D"/>
    <w:rsid w:val="37C237EB"/>
    <w:rsid w:val="37C3CF27"/>
    <w:rsid w:val="37EDB7AD"/>
    <w:rsid w:val="3830C6B2"/>
    <w:rsid w:val="38317FF2"/>
    <w:rsid w:val="38F4E293"/>
    <w:rsid w:val="393D99F0"/>
    <w:rsid w:val="398F257F"/>
    <w:rsid w:val="39B31DDB"/>
    <w:rsid w:val="39BA221F"/>
    <w:rsid w:val="39C8F769"/>
    <w:rsid w:val="3A9EE9B9"/>
    <w:rsid w:val="3ACD6791"/>
    <w:rsid w:val="3AE7334B"/>
    <w:rsid w:val="3B0343C4"/>
    <w:rsid w:val="3B62743A"/>
    <w:rsid w:val="3B84345C"/>
    <w:rsid w:val="3C21BC8F"/>
    <w:rsid w:val="3C802A4C"/>
    <w:rsid w:val="3CF7B5CB"/>
    <w:rsid w:val="3D21FCFB"/>
    <w:rsid w:val="3D4395BE"/>
    <w:rsid w:val="3D5F5F40"/>
    <w:rsid w:val="3D8BA746"/>
    <w:rsid w:val="3DA4E23E"/>
    <w:rsid w:val="3DDE10D0"/>
    <w:rsid w:val="3DDE6BC4"/>
    <w:rsid w:val="3E1275F9"/>
    <w:rsid w:val="3E2FBD86"/>
    <w:rsid w:val="3EC60F76"/>
    <w:rsid w:val="3EE1A2B0"/>
    <w:rsid w:val="400221B5"/>
    <w:rsid w:val="401A66F5"/>
    <w:rsid w:val="4047AAEB"/>
    <w:rsid w:val="40A5DD66"/>
    <w:rsid w:val="40AB7625"/>
    <w:rsid w:val="40BEF688"/>
    <w:rsid w:val="414AB250"/>
    <w:rsid w:val="41679C96"/>
    <w:rsid w:val="417F5432"/>
    <w:rsid w:val="421C0D9A"/>
    <w:rsid w:val="426FAF37"/>
    <w:rsid w:val="42E7BA91"/>
    <w:rsid w:val="42FEC719"/>
    <w:rsid w:val="43080D65"/>
    <w:rsid w:val="43108F67"/>
    <w:rsid w:val="43744FA0"/>
    <w:rsid w:val="438576D8"/>
    <w:rsid w:val="43B3C270"/>
    <w:rsid w:val="445C5C27"/>
    <w:rsid w:val="4513A215"/>
    <w:rsid w:val="452B16A2"/>
    <w:rsid w:val="45D44DA4"/>
    <w:rsid w:val="45F2C26E"/>
    <w:rsid w:val="463D466E"/>
    <w:rsid w:val="467BBAAB"/>
    <w:rsid w:val="46B192C4"/>
    <w:rsid w:val="46B6A8DD"/>
    <w:rsid w:val="46CABC43"/>
    <w:rsid w:val="46D5D930"/>
    <w:rsid w:val="46EE3423"/>
    <w:rsid w:val="4764F32A"/>
    <w:rsid w:val="478AC726"/>
    <w:rsid w:val="47F06E74"/>
    <w:rsid w:val="4809D321"/>
    <w:rsid w:val="48CA6CDA"/>
    <w:rsid w:val="49017819"/>
    <w:rsid w:val="496E72C9"/>
    <w:rsid w:val="49704121"/>
    <w:rsid w:val="4A0401BC"/>
    <w:rsid w:val="4A746509"/>
    <w:rsid w:val="4A8CA4DD"/>
    <w:rsid w:val="4A98FEEA"/>
    <w:rsid w:val="4AA07A01"/>
    <w:rsid w:val="4B0D6E5E"/>
    <w:rsid w:val="4B414B93"/>
    <w:rsid w:val="4B48B7A8"/>
    <w:rsid w:val="4C19F46B"/>
    <w:rsid w:val="4C20094C"/>
    <w:rsid w:val="4C22D400"/>
    <w:rsid w:val="4C38399D"/>
    <w:rsid w:val="4C58F9A9"/>
    <w:rsid w:val="4C6A4F59"/>
    <w:rsid w:val="4CA6138B"/>
    <w:rsid w:val="4D0625D6"/>
    <w:rsid w:val="4D89820D"/>
    <w:rsid w:val="4DD17980"/>
    <w:rsid w:val="4DEB570E"/>
    <w:rsid w:val="4DF2B301"/>
    <w:rsid w:val="4EAB85D6"/>
    <w:rsid w:val="4F10F6F8"/>
    <w:rsid w:val="4F5B339B"/>
    <w:rsid w:val="4FAF3856"/>
    <w:rsid w:val="4FD5B4AB"/>
    <w:rsid w:val="4FF09DAB"/>
    <w:rsid w:val="504AD183"/>
    <w:rsid w:val="504B7F50"/>
    <w:rsid w:val="5050867D"/>
    <w:rsid w:val="50FA9450"/>
    <w:rsid w:val="510F133E"/>
    <w:rsid w:val="5114A242"/>
    <w:rsid w:val="518C7F14"/>
    <w:rsid w:val="51C34218"/>
    <w:rsid w:val="51D3DC15"/>
    <w:rsid w:val="520A2283"/>
    <w:rsid w:val="520DBF85"/>
    <w:rsid w:val="52188CCC"/>
    <w:rsid w:val="52726EE7"/>
    <w:rsid w:val="52905730"/>
    <w:rsid w:val="52BEFA7C"/>
    <w:rsid w:val="52FD0BAE"/>
    <w:rsid w:val="530F2DC0"/>
    <w:rsid w:val="53497D96"/>
    <w:rsid w:val="536EEB6C"/>
    <w:rsid w:val="537EAEEC"/>
    <w:rsid w:val="5381EF2A"/>
    <w:rsid w:val="53E513FA"/>
    <w:rsid w:val="545CE8B1"/>
    <w:rsid w:val="548537CE"/>
    <w:rsid w:val="54C2826A"/>
    <w:rsid w:val="54D6DAE7"/>
    <w:rsid w:val="5543E4C4"/>
    <w:rsid w:val="556123A7"/>
    <w:rsid w:val="55641D63"/>
    <w:rsid w:val="5576CBFB"/>
    <w:rsid w:val="55AE1A09"/>
    <w:rsid w:val="568233D4"/>
    <w:rsid w:val="56B6EA1A"/>
    <w:rsid w:val="56CA5312"/>
    <w:rsid w:val="5713B6B0"/>
    <w:rsid w:val="572C8E03"/>
    <w:rsid w:val="57592D3B"/>
    <w:rsid w:val="578C0B68"/>
    <w:rsid w:val="57E3425C"/>
    <w:rsid w:val="580442A3"/>
    <w:rsid w:val="581D5C9D"/>
    <w:rsid w:val="5846420D"/>
    <w:rsid w:val="588AB78D"/>
    <w:rsid w:val="58BF3BA8"/>
    <w:rsid w:val="5928F114"/>
    <w:rsid w:val="59801937"/>
    <w:rsid w:val="59E3A414"/>
    <w:rsid w:val="5AA98284"/>
    <w:rsid w:val="5B9A4D7F"/>
    <w:rsid w:val="5B9FB1AA"/>
    <w:rsid w:val="5BDDBC2B"/>
    <w:rsid w:val="5C309B5A"/>
    <w:rsid w:val="5C3EC342"/>
    <w:rsid w:val="5C6D374D"/>
    <w:rsid w:val="5CD970F1"/>
    <w:rsid w:val="5D684159"/>
    <w:rsid w:val="5D754F36"/>
    <w:rsid w:val="5DA99B18"/>
    <w:rsid w:val="5DF588EC"/>
    <w:rsid w:val="5EAEED27"/>
    <w:rsid w:val="5EDEA534"/>
    <w:rsid w:val="5EEE99CD"/>
    <w:rsid w:val="5F2542F9"/>
    <w:rsid w:val="5F9A488A"/>
    <w:rsid w:val="5FAF2AB5"/>
    <w:rsid w:val="5FFE908E"/>
    <w:rsid w:val="60041DD0"/>
    <w:rsid w:val="6050D460"/>
    <w:rsid w:val="60567CEC"/>
    <w:rsid w:val="608D6883"/>
    <w:rsid w:val="6093A8AD"/>
    <w:rsid w:val="60A6BB71"/>
    <w:rsid w:val="60A7E341"/>
    <w:rsid w:val="60D9D4D4"/>
    <w:rsid w:val="61297543"/>
    <w:rsid w:val="6158E82C"/>
    <w:rsid w:val="617BD5E1"/>
    <w:rsid w:val="61C6D514"/>
    <w:rsid w:val="61D6E9D4"/>
    <w:rsid w:val="61DD2A6B"/>
    <w:rsid w:val="623B2610"/>
    <w:rsid w:val="625D09CA"/>
    <w:rsid w:val="63084EE1"/>
    <w:rsid w:val="635283C4"/>
    <w:rsid w:val="635DE435"/>
    <w:rsid w:val="636136DE"/>
    <w:rsid w:val="6362DC95"/>
    <w:rsid w:val="6397B38A"/>
    <w:rsid w:val="639A3969"/>
    <w:rsid w:val="639F6B81"/>
    <w:rsid w:val="644DEB7A"/>
    <w:rsid w:val="649F7128"/>
    <w:rsid w:val="64AC211B"/>
    <w:rsid w:val="64F9B496"/>
    <w:rsid w:val="650DCF5E"/>
    <w:rsid w:val="65505029"/>
    <w:rsid w:val="656B34F1"/>
    <w:rsid w:val="656CAADA"/>
    <w:rsid w:val="6625CB28"/>
    <w:rsid w:val="667C32FC"/>
    <w:rsid w:val="668FC8FF"/>
    <w:rsid w:val="66D82457"/>
    <w:rsid w:val="66F001E4"/>
    <w:rsid w:val="67060D2D"/>
    <w:rsid w:val="670AE74B"/>
    <w:rsid w:val="671C9B70"/>
    <w:rsid w:val="6745A2C3"/>
    <w:rsid w:val="68182CFB"/>
    <w:rsid w:val="685A9434"/>
    <w:rsid w:val="68FDCED8"/>
    <w:rsid w:val="68FE24AF"/>
    <w:rsid w:val="695CF9FA"/>
    <w:rsid w:val="699F4DE4"/>
    <w:rsid w:val="69B3FD5C"/>
    <w:rsid w:val="69B88B71"/>
    <w:rsid w:val="69C9026C"/>
    <w:rsid w:val="69DE5777"/>
    <w:rsid w:val="6A3A369B"/>
    <w:rsid w:val="6A7BD6FE"/>
    <w:rsid w:val="6AE42388"/>
    <w:rsid w:val="6B0C2578"/>
    <w:rsid w:val="6B3B1E45"/>
    <w:rsid w:val="6B995061"/>
    <w:rsid w:val="6C0BCBC5"/>
    <w:rsid w:val="6D3757E8"/>
    <w:rsid w:val="6D5BD030"/>
    <w:rsid w:val="6D8F481B"/>
    <w:rsid w:val="6D96ABE9"/>
    <w:rsid w:val="6D9F65E7"/>
    <w:rsid w:val="6DCB12A9"/>
    <w:rsid w:val="6E13A005"/>
    <w:rsid w:val="6E1CF7FC"/>
    <w:rsid w:val="6E35A435"/>
    <w:rsid w:val="6E6E600E"/>
    <w:rsid w:val="6E70FBC7"/>
    <w:rsid w:val="6EA04068"/>
    <w:rsid w:val="6EA2F351"/>
    <w:rsid w:val="6EAFE7A4"/>
    <w:rsid w:val="6FCB18F9"/>
    <w:rsid w:val="705DA058"/>
    <w:rsid w:val="705F7529"/>
    <w:rsid w:val="70772311"/>
    <w:rsid w:val="709025AD"/>
    <w:rsid w:val="71287D50"/>
    <w:rsid w:val="7166E95A"/>
    <w:rsid w:val="716849F6"/>
    <w:rsid w:val="7168E71E"/>
    <w:rsid w:val="71B157F6"/>
    <w:rsid w:val="727A1324"/>
    <w:rsid w:val="72B8D62E"/>
    <w:rsid w:val="72BE5C8D"/>
    <w:rsid w:val="72F4F589"/>
    <w:rsid w:val="7479DCEF"/>
    <w:rsid w:val="747A2AB5"/>
    <w:rsid w:val="74CC1A9B"/>
    <w:rsid w:val="74DBB5C9"/>
    <w:rsid w:val="74F6CDD0"/>
    <w:rsid w:val="751A560A"/>
    <w:rsid w:val="75853E2B"/>
    <w:rsid w:val="75AB1F9A"/>
    <w:rsid w:val="75EC1805"/>
    <w:rsid w:val="75F7B45C"/>
    <w:rsid w:val="7614058E"/>
    <w:rsid w:val="7650FD11"/>
    <w:rsid w:val="76A339D7"/>
    <w:rsid w:val="77633507"/>
    <w:rsid w:val="77834988"/>
    <w:rsid w:val="77B898A0"/>
    <w:rsid w:val="780A19D9"/>
    <w:rsid w:val="78296E98"/>
    <w:rsid w:val="78585DF4"/>
    <w:rsid w:val="7876887F"/>
    <w:rsid w:val="78B5AEED"/>
    <w:rsid w:val="78C232D6"/>
    <w:rsid w:val="78DE0547"/>
    <w:rsid w:val="79AD4EBB"/>
    <w:rsid w:val="79B0DD26"/>
    <w:rsid w:val="7A3262A4"/>
    <w:rsid w:val="7A686612"/>
    <w:rsid w:val="7A9BBE76"/>
    <w:rsid w:val="7AA6E6CB"/>
    <w:rsid w:val="7AAB23F0"/>
    <w:rsid w:val="7AE3EDC1"/>
    <w:rsid w:val="7B46B128"/>
    <w:rsid w:val="7B5E131C"/>
    <w:rsid w:val="7B6D80BA"/>
    <w:rsid w:val="7B6DDF0D"/>
    <w:rsid w:val="7BD661EA"/>
    <w:rsid w:val="7BE55DB2"/>
    <w:rsid w:val="7C250FCE"/>
    <w:rsid w:val="7CA62343"/>
    <w:rsid w:val="7CFD7A60"/>
    <w:rsid w:val="7D7B1E5C"/>
    <w:rsid w:val="7DA351E5"/>
    <w:rsid w:val="7DCA69A0"/>
    <w:rsid w:val="7E03D07B"/>
    <w:rsid w:val="7E1C8C50"/>
    <w:rsid w:val="7E23926B"/>
    <w:rsid w:val="7E8F8F53"/>
    <w:rsid w:val="7E95685B"/>
    <w:rsid w:val="7EEC70BE"/>
    <w:rsid w:val="7F05D3C7"/>
    <w:rsid w:val="7F2C95C4"/>
    <w:rsid w:val="7F4C238D"/>
    <w:rsid w:val="7FBD9515"/>
    <w:rsid w:val="7FC20AD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FEB0AA"/>
  <w15:chartTrackingRefBased/>
  <w15:docId w15:val="{ADD739C3-A2B5-40E6-BCD1-71E721E9E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92417"/>
    <w:pPr>
      <w:spacing w:after="0" w:line="240" w:lineRule="auto"/>
    </w:pPr>
  </w:style>
  <w:style w:type="table" w:styleId="TableGrid">
    <w:name w:val="Table Grid"/>
    <w:basedOn w:val="TableNormal"/>
    <w:uiPriority w:val="59"/>
    <w:rsid w:val="00D73E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B1B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1BCF"/>
  </w:style>
  <w:style w:type="paragraph" w:styleId="Footer">
    <w:name w:val="footer"/>
    <w:basedOn w:val="Normal"/>
    <w:link w:val="FooterChar"/>
    <w:uiPriority w:val="99"/>
    <w:unhideWhenUsed/>
    <w:rsid w:val="00CB1B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1BCF"/>
  </w:style>
  <w:style w:type="paragraph" w:styleId="ListParagraph">
    <w:name w:val="List Paragraph"/>
    <w:basedOn w:val="Normal"/>
    <w:uiPriority w:val="34"/>
    <w:qFormat/>
    <w:rsid w:val="006A7918"/>
    <w:pPr>
      <w:ind w:left="720"/>
      <w:contextualSpacing/>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6B5FFB"/>
    <w:rPr>
      <w:b/>
      <w:bCs/>
    </w:rPr>
  </w:style>
  <w:style w:type="character" w:customStyle="1" w:styleId="CommentSubjectChar">
    <w:name w:val="Comment Subject Char"/>
    <w:basedOn w:val="CommentTextChar"/>
    <w:link w:val="CommentSubject"/>
    <w:uiPriority w:val="99"/>
    <w:semiHidden/>
    <w:rsid w:val="006B5FFB"/>
    <w:rPr>
      <w:b/>
      <w:bCs/>
      <w:sz w:val="20"/>
      <w:szCs w:val="20"/>
    </w:rPr>
  </w:style>
  <w:style w:type="paragraph" w:styleId="Revision">
    <w:name w:val="Revision"/>
    <w:hidden/>
    <w:uiPriority w:val="99"/>
    <w:semiHidden/>
    <w:rsid w:val="006B5FFB"/>
    <w:pPr>
      <w:spacing w:after="0" w:line="240" w:lineRule="auto"/>
    </w:pPr>
  </w:style>
  <w:style w:type="character" w:styleId="FootnoteReference">
    <w:name w:val="footnote reference"/>
    <w:basedOn w:val="DefaultParagraphFont"/>
    <w:uiPriority w:val="99"/>
    <w:semiHidden/>
    <w:unhideWhenUsed/>
    <w:rsid w:val="00164FC5"/>
    <w:rPr>
      <w:vertAlign w:val="superscript"/>
    </w:rPr>
  </w:style>
  <w:style w:type="character" w:customStyle="1" w:styleId="FootnoteTextChar">
    <w:name w:val="Footnote Text Char"/>
    <w:basedOn w:val="DefaultParagraphFont"/>
    <w:link w:val="FootnoteText"/>
    <w:uiPriority w:val="99"/>
    <w:semiHidden/>
    <w:rsid w:val="00164FC5"/>
    <w:rPr>
      <w:sz w:val="20"/>
      <w:szCs w:val="20"/>
    </w:rPr>
  </w:style>
  <w:style w:type="paragraph" w:styleId="FootnoteText">
    <w:name w:val="footnote text"/>
    <w:basedOn w:val="Normal"/>
    <w:link w:val="FootnoteTextChar"/>
    <w:uiPriority w:val="99"/>
    <w:semiHidden/>
    <w:unhideWhenUsed/>
    <w:rsid w:val="00164FC5"/>
    <w:pPr>
      <w:spacing w:after="0" w:line="240" w:lineRule="auto"/>
    </w:pPr>
    <w:rPr>
      <w:sz w:val="20"/>
      <w:szCs w:val="20"/>
    </w:rPr>
  </w:style>
  <w:style w:type="character" w:customStyle="1" w:styleId="FootnoteTextChar1">
    <w:name w:val="Footnote Text Char1"/>
    <w:basedOn w:val="DefaultParagraphFont"/>
    <w:uiPriority w:val="99"/>
    <w:semiHidden/>
    <w:rsid w:val="00164FC5"/>
    <w:rPr>
      <w:sz w:val="20"/>
      <w:szCs w:val="20"/>
    </w:rPr>
  </w:style>
  <w:style w:type="character" w:customStyle="1" w:styleId="ui-provider">
    <w:name w:val="ui-provider"/>
    <w:basedOn w:val="DefaultParagraphFont"/>
    <w:rsid w:val="00342B9B"/>
  </w:style>
  <w:style w:type="paragraph" w:customStyle="1" w:styleId="labeled">
    <w:name w:val="labeled"/>
    <w:basedOn w:val="Normal"/>
    <w:rsid w:val="00210FD8"/>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ol">
    <w:name w:val="ol"/>
    <w:basedOn w:val="DefaultParagraphFont"/>
    <w:rsid w:val="00210FD8"/>
  </w:style>
  <w:style w:type="paragraph" w:styleId="Subtitle">
    <w:name w:val="Subtitle"/>
    <w:basedOn w:val="Normal"/>
    <w:next w:val="Normal"/>
    <w:link w:val="SubtitleChar"/>
    <w:uiPriority w:val="11"/>
    <w:qFormat/>
    <w:rsid w:val="00DF2582"/>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DF2582"/>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3211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4" Type="http://schemas.openxmlformats.org/officeDocument/2006/relationships/footer" Target="footer1.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72e8ac7-e64a-4aa3-b394-7e2aa2a7114a">
      <Terms xmlns="http://schemas.microsoft.com/office/infopath/2007/PartnerControls"/>
    </lcf76f155ced4ddcb4097134ff3c332f>
    <TaxCatchAll xmlns="0ec08b81-510f-4c8f-9f3d-3c1e910920ae" xsi:nil="true"/>
    <SharedWithUsers xmlns="0ec08b81-510f-4c8f-9f3d-3c1e910920ae">
      <UserInfo>
        <DisplayName>Janine Verweij</DisplayName>
        <AccountId>16</AccountId>
        <AccountType/>
      </UserInfo>
      <UserInfo>
        <DisplayName>Alexander van Noort</DisplayName>
        <AccountId>54</AccountId>
        <AccountType/>
      </UserInfo>
      <UserInfo>
        <DisplayName>Koen Hand</DisplayName>
        <AccountId>48</AccountId>
        <AccountType/>
      </UserInfo>
      <UserInfo>
        <DisplayName>Charlotte de Wijkerslooth</DisplayName>
        <AccountId>49</AccountId>
        <AccountType/>
      </UserInfo>
      <UserInfo>
        <DisplayName>Rogge, Willem TH SN-DR/CCNL</DisplayName>
        <AccountId>50</AccountId>
        <AccountType/>
      </UserInfo>
      <UserInfo>
        <DisplayName>Ria Doedel</DisplayName>
        <AccountId>51</AccountId>
        <AccountType/>
      </UserInfo>
      <UserInfo>
        <DisplayName>Jurriaan Reijs | Gaianrg</DisplayName>
        <AccountId>52</AccountId>
        <AccountType/>
      </UserInfo>
      <UserInfo>
        <DisplayName>Loes Pustjens</DisplayName>
        <AccountId>47</AccountId>
        <AccountType/>
      </UserInfo>
      <UserInfo>
        <DisplayName>Eline Goverde</DisplayName>
        <AccountId>81</AccountId>
        <AccountType/>
      </UserInfo>
      <UserInfo>
        <DisplayName>klaas.lemstra</DisplayName>
        <AccountId>82</AccountId>
        <AccountType/>
      </UserInfo>
      <UserInfo>
        <DisplayName>van Duin, Jeroen CT SN-DR/CCNL</DisplayName>
        <AccountId>55</AccountId>
        <AccountType/>
      </UserInfo>
      <UserInfo>
        <DisplayName>Nico Kuipers | Gaianrg</DisplayName>
        <AccountId>53</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E715117A33F874F94A898235C7AEAC8" ma:contentTypeVersion="21" ma:contentTypeDescription="Een nieuw document maken." ma:contentTypeScope="" ma:versionID="8fa9ce05310cbce568ffa9aad42d4717">
  <xsd:schema xmlns:xsd="http://www.w3.org/2001/XMLSchema" xmlns:xs="http://www.w3.org/2001/XMLSchema" xmlns:p="http://schemas.microsoft.com/office/2006/metadata/properties" xmlns:ns2="0f2b38c7-26dd-4fc9-aec8-7740c80d50ea" xmlns:ns3="5c62f0ca-9c97-4278-af0e-ca262c9f4884" targetNamespace="http://schemas.microsoft.com/office/2006/metadata/properties" ma:root="true" ma:fieldsID="fc33153ee9aa1ef0d25e1da772735bc1" ns2:_="" ns3:_="">
    <xsd:import namespace="0f2b38c7-26dd-4fc9-aec8-7740c80d50ea"/>
    <xsd:import namespace="5c62f0ca-9c97-4278-af0e-ca262c9f488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3:_dlc_DocId" minOccurs="0"/>
                <xsd:element ref="ns3:_dlc_DocIdUrl" minOccurs="0"/>
                <xsd:element ref="ns3:_dlc_DocIdPersistId"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_Flow_SignoffStatu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ValidSign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2b38c7-26dd-4fc9-aec8-7740c80d50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_Flow_SignoffStatus" ma:index="24" nillable="true" ma:displayName="Afmeldingsstatus" ma:internalName="Afmeldingsstatus">
      <xsd:simpleType>
        <xsd:restriction base="dms:Text"/>
      </xsd:simpleType>
    </xsd:element>
    <xsd:element name="lcf76f155ced4ddcb4097134ff3c332f" ma:index="26" nillable="true" ma:taxonomy="true" ma:internalName="lcf76f155ced4ddcb4097134ff3c332f" ma:taxonomyFieldName="MediaServiceImageTags" ma:displayName="Afbeeldingtags" ma:readOnly="false" ma:fieldId="{5cf76f15-5ced-4ddc-b409-7134ff3c332f}" ma:taxonomyMulti="true" ma:sspId="549d5a24-02b5-49fd-8bdc-1bb5cc71534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element name="ValidSignStatus" ma:index="31" nillable="true" ma:displayName="ValidSignStatus" ma:internalName="ValidSign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62f0ca-9c97-4278-af0e-ca262c9f4884"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_dlc_DocId" ma:index="14" nillable="true" ma:displayName="Waarde van de document-id" ma:description="De waarde van de document-id die aan dit item is toegewezen." ma:internalName="_dlc_DocId" ma:readOnly="true">
      <xsd:simpleType>
        <xsd:restriction base="dms:Text"/>
      </xsd:simpleType>
    </xsd:element>
    <xsd:element name="_dlc_DocIdUrl" ma:index="15"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Id blijven behouden" ma:description="Id behouden tijdens toevoegen." ma:hidden="true" ma:internalName="_dlc_DocIdPersistId" ma:readOnly="true">
      <xsd:simpleType>
        <xsd:restriction base="dms:Boolean"/>
      </xsd:simpleType>
    </xsd:element>
    <xsd:element name="TaxCatchAll" ma:index="27" nillable="true" ma:displayName="Taxonomy Catch All Column" ma:hidden="true" ma:list="{4c472841-2bd7-462a-ac01-ab7032c4f05b}" ma:internalName="TaxCatchAll" ma:showField="CatchAllData" ma:web="5c62f0ca-9c97-4278-af0e-ca262c9f48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ocument" ma:contentTypeID="0x010100F2A5BF2798875F4CB713D97B85C1A600" ma:contentTypeVersion="15" ma:contentTypeDescription="Een nieuw document maken." ma:contentTypeScope="" ma:versionID="d3ac09044d764ad6882d83a08a025872">
  <xsd:schema xmlns:xsd="http://www.w3.org/2001/XMLSchema" xmlns:xs="http://www.w3.org/2001/XMLSchema" xmlns:p="http://schemas.microsoft.com/office/2006/metadata/properties" xmlns:ns2="072e8ac7-e64a-4aa3-b394-7e2aa2a7114a" xmlns:ns3="0ec08b81-510f-4c8f-9f3d-3c1e910920ae" targetNamespace="http://schemas.microsoft.com/office/2006/metadata/properties" ma:root="true" ma:fieldsID="f0fd3931e1a4abf49f8dfbad4898a5f3" ns2:_="" ns3:_="">
    <xsd:import namespace="072e8ac7-e64a-4aa3-b394-7e2aa2a7114a"/>
    <xsd:import namespace="0ec08b81-510f-4c8f-9f3d-3c1e910920a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2e8ac7-e64a-4aa3-b394-7e2aa2a711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47fd055c-1720-4c5e-b2b2-5a45d457553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c08b81-510f-4c8f-9f3d-3c1e910920a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b98e962-d894-4af1-938b-2ed4ac87558f}" ma:internalName="TaxCatchAll" ma:showField="CatchAllData" ma:web="0ec08b81-510f-4c8f-9f3d-3c1e910920ae">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419C55-A025-4C2A-92B3-DA6D6184DD6C}">
  <ds:schemaRefs>
    <ds:schemaRef ds:uri="http://schemas.microsoft.com/sharepoint/v3/contenttype/forms"/>
  </ds:schemaRefs>
</ds:datastoreItem>
</file>

<file path=customXml/itemProps2.xml><?xml version="1.0" encoding="utf-8"?>
<ds:datastoreItem xmlns:ds="http://schemas.openxmlformats.org/officeDocument/2006/customXml" ds:itemID="{10F22C3A-6F94-4CE5-9CEC-1BDB748C0E36}">
  <ds:schemaRefs>
    <ds:schemaRef ds:uri="http://schemas.microsoft.com/office/2006/metadata/properties"/>
    <ds:schemaRef ds:uri="http://schemas.microsoft.com/office/infopath/2007/PartnerControls"/>
    <ds:schemaRef ds:uri="0f2b38c7-26dd-4fc9-aec8-7740c80d50ea"/>
    <ds:schemaRef ds:uri="5c62f0ca-9c97-4278-af0e-ca262c9f4884"/>
  </ds:schemaRefs>
</ds:datastoreItem>
</file>

<file path=customXml/itemProps3.xml><?xml version="1.0" encoding="utf-8"?>
<ds:datastoreItem xmlns:ds="http://schemas.openxmlformats.org/officeDocument/2006/customXml" ds:itemID="{AC907C2C-990A-4821-AF86-95D7783BCD20}">
  <ds:schemaRefs>
    <ds:schemaRef ds:uri="http://schemas.openxmlformats.org/officeDocument/2006/bibliography"/>
  </ds:schemaRefs>
</ds:datastoreItem>
</file>

<file path=customXml/itemProps4.xml><?xml version="1.0" encoding="utf-8"?>
<ds:datastoreItem xmlns:ds="http://schemas.openxmlformats.org/officeDocument/2006/customXml" ds:itemID="{2EEDD896-07C0-4A5D-A5D5-6FCFF91354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2b38c7-26dd-4fc9-aec8-7740c80d50ea"/>
    <ds:schemaRef ds:uri="5c62f0ca-9c97-4278-af0e-ca262c9f48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8FB9675-D19C-49D4-B3B0-5AF63DB1D0AE}"/>
</file>

<file path=docMetadata/LabelInfo.xml><?xml version="1.0" encoding="utf-8"?>
<clbl:labelList xmlns:clbl="http://schemas.microsoft.com/office/2020/mipLabelMetadata">
  <clbl:label id="{681dcdd7-3e43-49fb-ac1e-2321f7e63421}" enabled="1" method="Standard" siteId="{1321633e-f6b9-44e2-a44f-59b9d264ecb7}" removed="0"/>
  <clbl:label id="{de49536e-9021-4e8b-a813-eda5cb0caf1c}" enabled="1" method="Privileged" siteId="{db1e96a8-a3da-442a-930b-235cac24cd5c}" removed="0"/>
</clbl:labelList>
</file>

<file path=docProps/app.xml><?xml version="1.0" encoding="utf-8"?>
<Properties xmlns="http://schemas.openxmlformats.org/officeDocument/2006/extended-properties" xmlns:vt="http://schemas.openxmlformats.org/officeDocument/2006/docPropsVTypes">
  <Template>Normal</Template>
  <TotalTime>0</TotalTime>
  <Pages>23</Pages>
  <Words>6474</Words>
  <Characters>38456</Characters>
  <Application>Microsoft Office Word</Application>
  <DocSecurity>0</DocSecurity>
  <Lines>894</Lines>
  <Paragraphs>340</Paragraphs>
  <ScaleCrop>false</ScaleCrop>
  <HeadingPairs>
    <vt:vector size="2" baseType="variant">
      <vt:variant>
        <vt:lpstr>Title</vt:lpstr>
      </vt:variant>
      <vt:variant>
        <vt:i4>1</vt:i4>
      </vt:variant>
    </vt:vector>
  </HeadingPairs>
  <TitlesOfParts>
    <vt:vector size="1" baseType="lpstr">
      <vt:lpstr>Model OvS voor aardwarmte – versie voor interne discussie – vertrouwelijk – d.d. 20240304</vt:lpstr>
    </vt:vector>
  </TitlesOfParts>
  <Company/>
  <LinksUpToDate>false</LinksUpToDate>
  <CharactersWithSpaces>44590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OvS voor aardwarmte – versie voor interne discussie – vertrouwelijk – d.d. 20240304</dc:title>
  <dc:subject/>
  <dc:creator>Floris Post</dc:creator>
  <cp:keywords/>
  <dc:description/>
  <cp:lastModifiedBy>Harings, Michiel</cp:lastModifiedBy>
  <cp:revision>3</cp:revision>
  <cp:lastPrinted>2024-01-26T18:48:00Z</cp:lastPrinted>
  <dcterms:created xsi:type="dcterms:W3CDTF">2026-06-17T14:53:00Z</dcterms:created>
  <dcterms:modified xsi:type="dcterms:W3CDTF">2026-06-17T14:54:00Z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0x010100F2A5BF2798875F4CB713D97B85C1A600</vt:lpwstr>
  </property>
  <property fmtid="{D5CDD505-2E9C-101B-9397-08002B2CF9AE}" pid="3" name="MediaServiceImageTags">
    <vt:lpwstr/>
  </property>
  <property fmtid="{D5CDD505-2E9C-101B-9397-08002B2CF9AE}" pid="4" name="_dlc_DocIdItemGuid">
    <vt:lpwstr>e6b7b449-e741-4966-bb03-d97b2c462551</vt:lpwstr>
  </property>
  <property fmtid="{D5CDD505-2E9C-101B-9397-08002B2CF9AE}" pid="5" name="docLang">
    <vt:lpwstr>nl</vt:lpwstr>
  </property>
</Properties>
</file>